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4F" w:rsidRDefault="0002174F" w:rsidP="002E3B81"/>
    <w:p w:rsidR="00765139" w:rsidRDefault="00765139" w:rsidP="00957881">
      <w:pPr>
        <w:pStyle w:val="berschrift2"/>
        <w:rPr>
          <w:b/>
          <w:sz w:val="32"/>
          <w:szCs w:val="32"/>
        </w:rPr>
      </w:pPr>
    </w:p>
    <w:p w:rsidR="0093737F" w:rsidRDefault="0093737F" w:rsidP="0093737F">
      <w:pPr>
        <w:pStyle w:val="berschrift1"/>
        <w:spacing w:before="0"/>
      </w:pPr>
      <w:r>
        <w:t>Accesso pratico ai dati BIM</w:t>
      </w:r>
    </w:p>
    <w:p w:rsidR="0093737F" w:rsidRPr="009A4DD8" w:rsidRDefault="0093737F" w:rsidP="0093737F">
      <w:pPr>
        <w:pStyle w:val="berschrift2"/>
      </w:pPr>
      <w:r>
        <w:t xml:space="preserve">I dati dei prodotti della KESSEL AG sono disponibili sul portale online  </w:t>
      </w:r>
    </w:p>
    <w:p w:rsidR="0093737F" w:rsidRDefault="0093737F" w:rsidP="0093737F">
      <w:pPr>
        <w:rPr>
          <w:bCs/>
        </w:rPr>
      </w:pPr>
      <w:r>
        <w:t xml:space="preserve">KESSEL offre ai progettisti una vasta gamma di servizi per la selezione e il dimensionamento delle soluzioni di drenaggio. Oltre allo strumento di progettazione e dimensionamento SmartSelect, che grazie agli assistenti virtuali per la progettazione consente di trovare il prodotto giusto per la tecnica di pompaggio, di separazione e di scarico, lo specialista del drenaggio mette a disposizione anche i dati BIM, che sono creati nel rispetto delle linee guida dell’associazione tedesca ingegneri (VDI).  “I nostri file BIM contengono tutte le principali informazioni riguardanti il dimensionamento e la progettazione. Di queste fanno parte anche le indicazioni sui raccordi disponibili con l’indicazione dei diametri nominali e degli spazi di lavoro necessari”, spiega Roland Priller, direttore del reparto di standardizzazione e gestione delle innovazioni presso KESSEL. “Questo consente ai progettisti la messa in rete rapida e intelligente dei progetti dettagliati per i componenti per l'acqua, le acque di scarico e l’elettronica”.     </w:t>
      </w:r>
    </w:p>
    <w:p w:rsidR="0093737F" w:rsidRDefault="0093737F" w:rsidP="0093737F">
      <w:pPr>
        <w:rPr>
          <w:bCs/>
        </w:rPr>
      </w:pPr>
    </w:p>
    <w:p w:rsidR="0093737F" w:rsidRPr="002668AD" w:rsidRDefault="0093737F" w:rsidP="0093737F">
      <w:pPr>
        <w:rPr>
          <w:bCs/>
        </w:rPr>
      </w:pPr>
      <w:r>
        <w:t xml:space="preserve">Alla pagina </w:t>
      </w:r>
      <w:hyperlink r:id="rId7">
        <w:r>
          <w:rPr>
            <w:rStyle w:val="Hyperlink"/>
          </w:rPr>
          <w:t>www.kessel.de</w:t>
        </w:r>
      </w:hyperlink>
      <w:r>
        <w:t xml:space="preserve"> sono disponibili tutti i dati BIM con il rispettivo codice articolo. Inoltre, questi dati sono disponibili anche sul portale online di BIMobject </w:t>
      </w:r>
      <w:hyperlink r:id="rId8">
        <w:r>
          <w:rPr>
            <w:rStyle w:val="Hyperlink"/>
          </w:rPr>
          <w:t>www.bimobject.de</w:t>
        </w:r>
      </w:hyperlink>
      <w:r>
        <w:t xml:space="preserve">e nella relativa biblioteca BIM </w:t>
      </w:r>
      <w:hyperlink r:id="rId9">
        <w:r>
          <w:rPr>
            <w:rStyle w:val="Hyperlink"/>
          </w:rPr>
          <w:t>www.polantis.com</w:t>
        </w:r>
      </w:hyperlink>
      <w:r>
        <w:t>.</w:t>
      </w:r>
    </w:p>
    <w:p w:rsidR="0093737F" w:rsidRDefault="0093737F" w:rsidP="0093737F">
      <w:pPr>
        <w:rPr>
          <w:bCs/>
          <w:i/>
        </w:rPr>
      </w:pPr>
    </w:p>
    <w:p w:rsidR="0093737F" w:rsidRPr="00CB7A85" w:rsidRDefault="0093737F" w:rsidP="0093737F">
      <w:pPr>
        <w:rPr>
          <w:b/>
        </w:rPr>
      </w:pPr>
      <w:r>
        <w:rPr>
          <w:b/>
        </w:rPr>
        <w:t>Questi strumenti di pianificazione semplificano la progettazione</w:t>
      </w:r>
    </w:p>
    <w:p w:rsidR="0093737F" w:rsidRDefault="0093737F" w:rsidP="0093737F">
      <w:r>
        <w:t xml:space="preserve">Inoltre, KESSEL propone delle offerte di servizio come video illustrativi e relativi al montaggio.  Oltre a questa offerta online, è possibile lavorare offline con il KESSEL_VDI3805-Selector. Dopo aver scaricato il programma dalla pagina </w:t>
      </w:r>
      <w:hyperlink r:id="rId10">
        <w:r>
          <w:rPr>
            <w:rStyle w:val="Hyperlink"/>
          </w:rPr>
          <w:t>www.kessel.de/service/bim</w:t>
        </w:r>
      </w:hyperlink>
      <w:r>
        <w:t>, l'utente avrà a disposizione numerose possibilità per la ricerca facile dei prodotti nonché per la combinazione con gli accessori adatti per il drenaggio in diversi formati. I file possono essere caricati in una varietà di formati o importati direttamente in un software BIM, come ad esempio Revit. “Utilizzando questi dati, i progettisti possono collocare, orientare e continuare a elaborare comodamente tramite drag &amp; drop una soluzione di drenaggio in un oggetto BIM. Questo semplifica notevolmente il lavoro, riduce gli errori di progettazione e semplifica la documentazione necessaria relativa al processo di progettazione”, spiega Priller.</w:t>
      </w:r>
    </w:p>
    <w:p w:rsidR="0093737F" w:rsidRDefault="0093737F" w:rsidP="0093737F"/>
    <w:p w:rsidR="0093737F" w:rsidRDefault="0093737F" w:rsidP="0093737F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</w:p>
    <w:p w:rsidR="0093737F" w:rsidRDefault="0093737F" w:rsidP="0093737F">
      <w:pPr>
        <w:pStyle w:val="berschrift3"/>
      </w:pPr>
    </w:p>
    <w:p w:rsidR="0093737F" w:rsidRPr="00E9779D" w:rsidRDefault="0093737F" w:rsidP="0093737F"/>
    <w:p w:rsidR="0093737F" w:rsidRDefault="0093737F" w:rsidP="0093737F">
      <w:pPr>
        <w:pStyle w:val="berschrift3"/>
      </w:pPr>
    </w:p>
    <w:p w:rsidR="0093737F" w:rsidRDefault="0093737F" w:rsidP="0093737F">
      <w:pPr>
        <w:pStyle w:val="berschrift3"/>
      </w:pPr>
    </w:p>
    <w:p w:rsidR="0093737F" w:rsidRDefault="0093737F" w:rsidP="0093737F">
      <w:pPr>
        <w:pStyle w:val="berschrift3"/>
      </w:pPr>
      <w:r>
        <w:t>Scheda fotografica</w:t>
      </w:r>
    </w:p>
    <w:p w:rsidR="0093737F" w:rsidRPr="000336E0" w:rsidRDefault="0093737F" w:rsidP="0093737F"/>
    <w:p w:rsidR="0093737F" w:rsidRDefault="0093737F" w:rsidP="0093737F">
      <w:pPr>
        <w:rPr>
          <w:rFonts w:eastAsiaTheme="majorEastAsia" w:cstheme="majorBidi"/>
          <w:b/>
          <w:color w:val="572381"/>
          <w:sz w:val="32"/>
          <w:szCs w:val="32"/>
        </w:rPr>
      </w:pPr>
      <w:r>
        <w:rPr>
          <w:rFonts w:eastAsiaTheme="majorEastAsia" w:cstheme="majorBidi"/>
          <w:b/>
          <w:color w:val="572381"/>
          <w:sz w:val="32"/>
        </w:rPr>
        <w:t>Accesso pratico ai dati BIM</w:t>
      </w:r>
    </w:p>
    <w:p w:rsidR="0093737F" w:rsidRDefault="0093737F" w:rsidP="0093737F"/>
    <w:p w:rsidR="0093737F" w:rsidRDefault="0093737F" w:rsidP="0093737F">
      <w:r>
        <w:t>Fonte: KESSEL AG</w:t>
      </w:r>
    </w:p>
    <w:p w:rsidR="0093737F" w:rsidRDefault="0093737F" w:rsidP="0093737F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  <w:r>
        <w:rPr>
          <w:sz w:val="20"/>
        </w:rPr>
        <w:t xml:space="preserve"> </w:t>
      </w:r>
    </w:p>
    <w:p w:rsidR="0093737F" w:rsidRDefault="0093737F" w:rsidP="0093737F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</w:p>
    <w:p w:rsidR="0093737F" w:rsidRDefault="0093737F" w:rsidP="0093737F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  <w:r>
        <w:rPr>
          <w:rFonts w:cs="Arial"/>
          <w:noProof/>
          <w:sz w:val="20"/>
          <w:szCs w:val="18"/>
          <w:lang w:eastAsia="de-DE"/>
        </w:rPr>
        <w:drawing>
          <wp:inline distT="0" distB="0" distL="0" distR="0" wp14:anchorId="23837634" wp14:editId="055A6AC2">
            <wp:extent cx="3891469" cy="25146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93426" cy="251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37F" w:rsidRDefault="0093737F" w:rsidP="0093737F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</w:p>
    <w:p w:rsidR="0093737F" w:rsidRPr="00B9525F" w:rsidRDefault="0093737F" w:rsidP="0093737F">
      <w:pPr>
        <w:autoSpaceDE w:val="0"/>
        <w:autoSpaceDN w:val="0"/>
        <w:adjustRightInd w:val="0"/>
        <w:spacing w:line="240" w:lineRule="auto"/>
        <w:rPr>
          <w:rFonts w:cs="Arial"/>
          <w:szCs w:val="18"/>
        </w:rPr>
      </w:pPr>
      <w:r>
        <w:t>KESSEL mette a disposizione per tutto l’assortimento di drenaggio dei dati BIM della massima qualità, utilizzabili in tutti i più diffusi software BIM.</w:t>
      </w:r>
    </w:p>
    <w:p w:rsidR="00F001A5" w:rsidRPr="00E745DF" w:rsidRDefault="00F001A5" w:rsidP="0093737F">
      <w:pPr>
        <w:pStyle w:val="berschrift2"/>
      </w:pPr>
      <w:bookmarkStart w:id="0" w:name="_GoBack"/>
      <w:bookmarkEnd w:id="0"/>
    </w:p>
    <w:sectPr w:rsidR="00F001A5" w:rsidRPr="00E745DF" w:rsidSect="00E745DF">
      <w:headerReference w:type="default" r:id="rId12"/>
      <w:footerReference w:type="default" r:id="rId13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E4" w:rsidRDefault="005060E4" w:rsidP="00E745DF">
      <w:pPr>
        <w:spacing w:line="240" w:lineRule="auto"/>
      </w:pPr>
      <w:r>
        <w:separator/>
      </w:r>
    </w:p>
  </w:endnote>
  <w:endnote w:type="continuationSeparator" w:id="0">
    <w:p w:rsidR="005060E4" w:rsidRDefault="005060E4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3271520</wp:posOffset>
              </wp:positionH>
              <wp:positionV relativeFrom="paragraph">
                <wp:posOffset>-800735</wp:posOffset>
              </wp:positionV>
              <wp:extent cx="876300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060E4" w:rsidRDefault="00B146DB" w:rsidP="005060E4">
                          <w:pPr>
                            <w:pStyle w:val="berschrift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br/>
                          </w:r>
                        </w:p>
                        <w:p w:rsidR="005060E4" w:rsidRPr="005060E4" w:rsidRDefault="005060E4" w:rsidP="005060E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6pt;margin-top:-63.05pt;width:69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" fillcolor="white [3201]" stroked="f" strokeweight=".5pt">
              <v:fill opacity="24158f"/>
              <v:textbox inset="0,0,0,0">
                <w:txbxContent>
                  <w:p w:rsidR="005060E4" w:rsidRDefault="00B146DB" w:rsidP="005060E4">
                    <w:pPr>
                      <w:pStyle w:val="berschrift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br/>
                    </w:r>
                  </w:p>
                  <w:p w:rsidR="005060E4" w:rsidRPr="005060E4" w:rsidRDefault="005060E4" w:rsidP="005060E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E7913" w:rsidRPr="00A27AC5" w:rsidRDefault="001E7913" w:rsidP="001E7913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1E7913" w:rsidRDefault="001E7913" w:rsidP="001E7913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176AAE" w:rsidRPr="00176AAE" w:rsidRDefault="001E7913" w:rsidP="00176AAE">
                          <w:pPr>
                            <w:pStyle w:val="berschrift5"/>
                          </w:pPr>
                          <w:r>
                            <w:t>85101 Lenting</w:t>
                          </w:r>
                          <w:r w:rsidR="00176AAE">
                            <w:br/>
                            <w:t>www.kessel-italia.it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87F21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1E7913" w:rsidRPr="00A27AC5" w:rsidRDefault="001E7913" w:rsidP="001E7913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1E7913" w:rsidRDefault="001E7913" w:rsidP="001E7913">
                    <w:pPr>
                      <w:pStyle w:val="berschrift5"/>
                    </w:pPr>
                    <w:r>
                      <w:t>Bahnhofstraße 31</w:t>
                    </w:r>
                  </w:p>
                  <w:p w:rsidR="00176AAE" w:rsidRPr="00176AAE" w:rsidRDefault="001E7913" w:rsidP="00176AAE">
                    <w:pPr>
                      <w:pStyle w:val="berschrift5"/>
                    </w:pPr>
                    <w:r>
                      <w:t>85101 Lenting</w:t>
                    </w:r>
                    <w:r w:rsidR="00176AAE">
                      <w:br/>
                      <w:t>www.kessel-italia.it</w:t>
                    </w:r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146DB" w:rsidRDefault="00B146DB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B146DB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Contatti</w:t>
                          </w:r>
                        </w:p>
                        <w:p w:rsidR="00AA299A" w:rsidRPr="00AA299A" w:rsidRDefault="00B146DB" w:rsidP="00B146DB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I dati di contatto sono disponibili sul nostro </w:t>
                          </w:r>
                          <w:hyperlink r:id="rId1" w:history="1"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>KESSEL Portale per la stampa</w:t>
                            </w:r>
                          </w:hyperlink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B146DB" w:rsidRDefault="00B146DB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B146DB">
                      <w:rPr>
                        <w:b/>
                        <w:color w:val="666666"/>
                        <w:sz w:val="12"/>
                        <w:szCs w:val="16"/>
                      </w:rPr>
                      <w:t>Contatti</w:t>
                    </w:r>
                  </w:p>
                  <w:p w:rsidR="00AA299A" w:rsidRPr="00AA299A" w:rsidRDefault="00B146DB" w:rsidP="00B146DB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I dati di contatto sono disponibili sul nostro </w:t>
                    </w:r>
                    <w:hyperlink r:id="rId2" w:history="1"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>KESSEL Portale per la stampa</w:t>
                      </w:r>
                    </w:hyperlink>
                    <w:r w:rsidRPr="00B146DB">
                      <w:rPr>
                        <w:color w:val="666666"/>
                        <w:sz w:val="12"/>
                        <w:szCs w:val="16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E4" w:rsidRDefault="005060E4" w:rsidP="00E745DF">
      <w:pPr>
        <w:spacing w:line="240" w:lineRule="auto"/>
      </w:pPr>
      <w:r>
        <w:separator/>
      </w:r>
    </w:p>
  </w:footnote>
  <w:footnote w:type="continuationSeparator" w:id="0">
    <w:p w:rsidR="005060E4" w:rsidRDefault="005060E4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B146DB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C</w:t>
                          </w:r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omunicati stampa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B146DB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C</w:t>
                    </w:r>
                    <w:r w:rsidRPr="00B146DB">
                      <w:rPr>
                        <w:b/>
                        <w:color w:val="572381"/>
                        <w:sz w:val="24"/>
                      </w:rPr>
                      <w:t>omunicati</w:t>
                    </w:r>
                    <w:proofErr w:type="spellEnd"/>
                    <w:r w:rsidRPr="00B146DB"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 w:rsidRPr="00B146DB">
                      <w:rPr>
                        <w:b/>
                        <w:color w:val="572381"/>
                        <w:sz w:val="24"/>
                      </w:rPr>
                      <w:t>stampa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2174F"/>
    <w:rsid w:val="00093DF5"/>
    <w:rsid w:val="00145340"/>
    <w:rsid w:val="00176AAE"/>
    <w:rsid w:val="001E7913"/>
    <w:rsid w:val="002E3B81"/>
    <w:rsid w:val="00373246"/>
    <w:rsid w:val="003B51BC"/>
    <w:rsid w:val="00452C3F"/>
    <w:rsid w:val="00491495"/>
    <w:rsid w:val="005060E4"/>
    <w:rsid w:val="00527D36"/>
    <w:rsid w:val="005340AE"/>
    <w:rsid w:val="00541C40"/>
    <w:rsid w:val="005C56DA"/>
    <w:rsid w:val="00615F3D"/>
    <w:rsid w:val="00663419"/>
    <w:rsid w:val="00765139"/>
    <w:rsid w:val="00811B8B"/>
    <w:rsid w:val="008A7ADC"/>
    <w:rsid w:val="0093737F"/>
    <w:rsid w:val="00957881"/>
    <w:rsid w:val="00995BB1"/>
    <w:rsid w:val="00A174D9"/>
    <w:rsid w:val="00A27AC5"/>
    <w:rsid w:val="00AA299A"/>
    <w:rsid w:val="00AA35AE"/>
    <w:rsid w:val="00B146DB"/>
    <w:rsid w:val="00B20C00"/>
    <w:rsid w:val="00C02A99"/>
    <w:rsid w:val="00C6230E"/>
    <w:rsid w:val="00E46749"/>
    <w:rsid w:val="00E745DF"/>
    <w:rsid w:val="00EB1E63"/>
    <w:rsid w:val="00F001A5"/>
    <w:rsid w:val="00F5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mobject.d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essel.d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kessel.de/service/bi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antis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\\nxstore\projects\marketing\Kommunikation\Pressearbeit\Presseportal\1.%20Pressemitteilungen\IT\online\1.%20IT%20Dorothea%20Wierer\IT\press.kessel.com" TargetMode="External"/><Relationship Id="rId1" Type="http://schemas.openxmlformats.org/officeDocument/2006/relationships/hyperlink" Target="file:///\\nxstore\projects\marketing\Kommunikation\Pressearbeit\Presseportal\1.%20Pressemitteilungen\IT\online\1.%20IT%20Dorothea%20Wierer\IT\press.kess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D9554A-6671-437D-A274-1DE8119B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8049713C.dotm</Template>
  <TotalTime>0</TotalTime>
  <Pages>2</Pages>
  <Words>379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2</cp:revision>
  <dcterms:created xsi:type="dcterms:W3CDTF">2021-09-01T14:18:00Z</dcterms:created>
  <dcterms:modified xsi:type="dcterms:W3CDTF">2021-09-01T14:18:00Z</dcterms:modified>
</cp:coreProperties>
</file>