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902EA5" w14:textId="77777777" w:rsidR="00116446" w:rsidRDefault="00116446" w:rsidP="007217EF"/>
    <w:p w14:paraId="1F5A619C" w14:textId="77777777" w:rsidR="006C6B70" w:rsidRDefault="006C6B70" w:rsidP="007217EF"/>
    <w:p w14:paraId="337EF6E1" w14:textId="68397DB8" w:rsidR="00A625F8" w:rsidRPr="00FB2735" w:rsidRDefault="00F7614C" w:rsidP="00FB2735">
      <w:pPr>
        <w:pStyle w:val="berschrift2"/>
        <w:rPr>
          <w:b/>
          <w:sz w:val="32"/>
          <w:szCs w:val="32"/>
          <w:lang w:val="en-US"/>
        </w:rPr>
      </w:pPr>
      <w:r w:rsidRPr="00F7614C">
        <w:rPr>
          <w:b/>
          <w:sz w:val="32"/>
          <w:szCs w:val="32"/>
          <w:lang w:val="en-US" w:bidi="en-GB"/>
        </w:rPr>
        <w:t>Finding the right grease separator</w:t>
      </w:r>
      <w:r w:rsidR="00FB2735" w:rsidRPr="00FB2735">
        <w:rPr>
          <w:b/>
          <w:sz w:val="32"/>
          <w:szCs w:val="32"/>
          <w:lang w:val="en-US"/>
        </w:rPr>
        <w:t xml:space="preserve"> </w:t>
      </w:r>
      <w:r w:rsidR="00FB2735">
        <w:rPr>
          <w:b/>
          <w:sz w:val="32"/>
          <w:szCs w:val="32"/>
          <w:lang w:val="en-US"/>
        </w:rPr>
        <w:br/>
      </w:r>
      <w:r w:rsidR="00193090" w:rsidRPr="00193090">
        <w:rPr>
          <w:bCs/>
          <w:lang w:val="en-US" w:bidi="en-GB"/>
        </w:rPr>
        <w:t>From basements, where space is limited, through to installation in the ground - the right product solution for every requirement</w:t>
      </w:r>
    </w:p>
    <w:p w14:paraId="41B3601F" w14:textId="77777777" w:rsidR="00A21C93" w:rsidRPr="003C5C0B" w:rsidRDefault="00A21C93" w:rsidP="00A21C93">
      <w:pPr>
        <w:rPr>
          <w:strike/>
          <w:lang w:val="en-US"/>
        </w:rPr>
      </w:pPr>
      <w:r w:rsidRPr="00AB778B">
        <w:rPr>
          <w:lang w:val="en-US"/>
        </w:rPr>
        <w:t xml:space="preserve">Fats, oil and grease – known as FOG in the industry </w:t>
      </w:r>
      <w:proofErr w:type="gramStart"/>
      <w:r w:rsidRPr="00AB778B">
        <w:rPr>
          <w:lang w:val="en-US"/>
        </w:rPr>
        <w:t>-  do</w:t>
      </w:r>
      <w:proofErr w:type="gramEnd"/>
      <w:r w:rsidRPr="00AB778B">
        <w:rPr>
          <w:lang w:val="en-US"/>
        </w:rPr>
        <w:t xml:space="preserve"> not belong in wastewater. </w:t>
      </w:r>
      <w:r w:rsidRPr="003C5C0B">
        <w:rPr>
          <w:lang w:val="en-US"/>
        </w:rPr>
        <w:t xml:space="preserve">If large quantities of FOG enter the sewers, they can cause considerable damage and lead to corrosion, </w:t>
      </w:r>
      <w:proofErr w:type="spellStart"/>
      <w:proofErr w:type="gramStart"/>
      <w:r w:rsidRPr="003C5C0B">
        <w:rPr>
          <w:lang w:val="en-US"/>
        </w:rPr>
        <w:t>odours</w:t>
      </w:r>
      <w:proofErr w:type="spellEnd"/>
      <w:proofErr w:type="gramEnd"/>
      <w:r w:rsidRPr="003C5C0B">
        <w:rPr>
          <w:lang w:val="en-US"/>
        </w:rPr>
        <w:t xml:space="preserve"> and blockages. In recent years, the sewers of London have made the headlines, with the discovery of vast fatbergs. To prevent this, it is mandatory in virtually all business in which greasy wastewater occurs, to use grease separators that are designed and sized to European standard EN 1825, for example, in restaurants, commercial kitchens or butcher’s shops. </w:t>
      </w:r>
      <w:r w:rsidRPr="003C5C0B">
        <w:rPr>
          <w:strike/>
          <w:lang w:val="en-US"/>
        </w:rPr>
        <w:t xml:space="preserve"> </w:t>
      </w:r>
      <w:r w:rsidRPr="003C5C0B">
        <w:rPr>
          <w:lang w:val="en-US"/>
        </w:rPr>
        <w:t xml:space="preserve"> Grease separators largely remove the grease and oil in wastewater before it is discharged into the sewers. Yet which separator is suitable for which area of use and which system is designed for which installation situation? The separators are frequently located in cramped basement, which make their installation difficult. At the same time, guests should not be exposed to possible </w:t>
      </w:r>
      <w:proofErr w:type="spellStart"/>
      <w:r w:rsidRPr="003C5C0B">
        <w:rPr>
          <w:lang w:val="en-US"/>
        </w:rPr>
        <w:t>odours</w:t>
      </w:r>
      <w:proofErr w:type="spellEnd"/>
      <w:r w:rsidRPr="003C5C0B">
        <w:rPr>
          <w:lang w:val="en-US"/>
        </w:rPr>
        <w:t xml:space="preserve"> released during the necessary disposal process.</w:t>
      </w:r>
    </w:p>
    <w:p w14:paraId="197B6B64" w14:textId="77777777" w:rsidR="00A21C93" w:rsidRPr="003C5C0B" w:rsidRDefault="00A21C93" w:rsidP="00A21C93">
      <w:pPr>
        <w:rPr>
          <w:lang w:val="en-US"/>
        </w:rPr>
      </w:pPr>
    </w:p>
    <w:p w14:paraId="2ED3A4E9" w14:textId="77777777" w:rsidR="00A21C93" w:rsidRPr="003C5C0B" w:rsidRDefault="00A21C93" w:rsidP="00A21C93">
      <w:pPr>
        <w:rPr>
          <w:b/>
          <w:lang w:val="en-US"/>
        </w:rPr>
      </w:pPr>
      <w:r w:rsidRPr="003C5C0B">
        <w:rPr>
          <w:b/>
          <w:lang w:val="en-US"/>
        </w:rPr>
        <w:t>Cleaning wastewater by gravity</w:t>
      </w:r>
    </w:p>
    <w:p w14:paraId="086A405C" w14:textId="77777777" w:rsidR="00A21C93" w:rsidRPr="003C5C0B" w:rsidRDefault="00A21C93" w:rsidP="00A21C93">
      <w:pPr>
        <w:rPr>
          <w:lang w:val="en-US"/>
        </w:rPr>
      </w:pPr>
      <w:r w:rsidRPr="003C5C0B">
        <w:rPr>
          <w:lang w:val="en-US"/>
        </w:rPr>
        <w:t>All grease separators have one thing in common: they clean the greasy wastewater with the help of gravity</w:t>
      </w:r>
      <w:r w:rsidRPr="003C5C0B">
        <w:rPr>
          <w:strike/>
          <w:lang w:val="en-US"/>
        </w:rPr>
        <w:t xml:space="preserve">. </w:t>
      </w:r>
      <w:r w:rsidRPr="003C5C0B">
        <w:rPr>
          <w:lang w:val="en-US"/>
        </w:rPr>
        <w:t xml:space="preserve">The substances in wastewater that are heavier than water sink </w:t>
      </w:r>
      <w:r w:rsidRPr="003C5C0B">
        <w:rPr>
          <w:b/>
          <w:lang w:val="en-US"/>
        </w:rPr>
        <w:t>(Figure 1)</w:t>
      </w:r>
      <w:r w:rsidRPr="003C5C0B">
        <w:rPr>
          <w:lang w:val="en-US"/>
        </w:rPr>
        <w:t xml:space="preserve"> to the bottom where they collect in the sludge trap. Above is the grease separator tank. This is where the oils and greases separate from the wastewater, as they are less dense than water and float to the surface. A continuously growing grease layer </w:t>
      </w:r>
      <w:proofErr w:type="gramStart"/>
      <w:r w:rsidRPr="003C5C0B">
        <w:rPr>
          <w:lang w:val="en-US"/>
        </w:rPr>
        <w:t>forms</w:t>
      </w:r>
      <w:proofErr w:type="gramEnd"/>
      <w:r w:rsidRPr="003C5C0B">
        <w:rPr>
          <w:lang w:val="en-US"/>
        </w:rPr>
        <w:t xml:space="preserve">. The largely cleaned wastewater is discharged through an outlet. </w:t>
      </w:r>
    </w:p>
    <w:p w14:paraId="6F33C85C" w14:textId="77777777" w:rsidR="00A21C93" w:rsidRPr="003C5C0B" w:rsidRDefault="00A21C93" w:rsidP="00A21C93">
      <w:pPr>
        <w:rPr>
          <w:lang w:val="en-US"/>
        </w:rPr>
      </w:pPr>
    </w:p>
    <w:p w14:paraId="309A6171" w14:textId="77777777" w:rsidR="00A21C93" w:rsidRPr="003C5C0B" w:rsidRDefault="00A21C93" w:rsidP="00A21C93">
      <w:pPr>
        <w:rPr>
          <w:lang w:val="en-US"/>
        </w:rPr>
      </w:pPr>
      <w:r w:rsidRPr="003C5C0B">
        <w:rPr>
          <w:b/>
          <w:lang w:val="en-US"/>
        </w:rPr>
        <w:t xml:space="preserve">The installation options </w:t>
      </w:r>
    </w:p>
    <w:p w14:paraId="2D98F4CF" w14:textId="77777777" w:rsidR="00A21C93" w:rsidRPr="003C5C0B" w:rsidRDefault="00A21C93" w:rsidP="00A21C93">
      <w:pPr>
        <w:rPr>
          <w:lang w:val="en-US"/>
        </w:rPr>
      </w:pPr>
      <w:r w:rsidRPr="003C5C0B">
        <w:rPr>
          <w:lang w:val="en-US"/>
        </w:rPr>
        <w:t xml:space="preserve">Grease separators can either be installed as a free-standing installation inside the building </w:t>
      </w:r>
      <w:r w:rsidRPr="003C5C0B">
        <w:rPr>
          <w:b/>
          <w:lang w:val="en-US"/>
        </w:rPr>
        <w:t>(Figure 2)</w:t>
      </w:r>
      <w:r w:rsidRPr="003C5C0B">
        <w:rPr>
          <w:lang w:val="en-US"/>
        </w:rPr>
        <w:t xml:space="preserve"> or in the ground externally </w:t>
      </w:r>
      <w:r w:rsidRPr="003C5C0B">
        <w:rPr>
          <w:b/>
          <w:lang w:val="en-US"/>
        </w:rPr>
        <w:t>(Figure 3)</w:t>
      </w:r>
      <w:r w:rsidRPr="003C5C0B">
        <w:rPr>
          <w:lang w:val="en-US"/>
        </w:rPr>
        <w:t>. Sufficient space is required for installation, operation, maintenance and inspection of the separator and the room in which the separator is installed must not be used to store food. Ensure adequate ventilation. In addition, a water connection is necessary for filling and cleaning the separator, and an electrical installation is also necessary.</w:t>
      </w:r>
    </w:p>
    <w:p w14:paraId="5FF46AFC" w14:textId="77777777" w:rsidR="00A21C93" w:rsidRPr="003C5C0B" w:rsidRDefault="00A21C93" w:rsidP="00A21C93">
      <w:pPr>
        <w:tabs>
          <w:tab w:val="left" w:pos="1050"/>
        </w:tabs>
        <w:rPr>
          <w:lang w:val="en-US"/>
        </w:rPr>
      </w:pPr>
      <w:r w:rsidRPr="003C5C0B">
        <w:rPr>
          <w:lang w:val="en-US"/>
        </w:rPr>
        <w:tab/>
      </w:r>
    </w:p>
    <w:p w14:paraId="3EB931D2" w14:textId="77777777" w:rsidR="00A21C93" w:rsidRPr="003C5C0B" w:rsidRDefault="00A21C93" w:rsidP="00A21C93">
      <w:pPr>
        <w:rPr>
          <w:lang w:val="en-US"/>
        </w:rPr>
      </w:pPr>
      <w:r w:rsidRPr="00AB778B">
        <w:rPr>
          <w:lang w:val="en-US"/>
        </w:rPr>
        <w:lastRenderedPageBreak/>
        <w:t xml:space="preserve">If a grease separator is to be installed in the ground, it should be located outside the trafficked area. </w:t>
      </w:r>
      <w:r w:rsidRPr="003C5C0B">
        <w:rPr>
          <w:lang w:val="en-US"/>
        </w:rPr>
        <w:t xml:space="preserve">A separator installed in the ground must, of course, </w:t>
      </w:r>
      <w:proofErr w:type="gramStart"/>
      <w:r w:rsidRPr="003C5C0B">
        <w:rPr>
          <w:lang w:val="en-US"/>
        </w:rPr>
        <w:t>be accessible at all times</w:t>
      </w:r>
      <w:proofErr w:type="gramEnd"/>
      <w:r w:rsidRPr="003C5C0B">
        <w:rPr>
          <w:lang w:val="en-US"/>
        </w:rPr>
        <w:t xml:space="preserve"> for maintenance, checking and disposal.</w:t>
      </w:r>
    </w:p>
    <w:p w14:paraId="61B90AD2" w14:textId="77777777" w:rsidR="00A21C93" w:rsidRPr="003C5C0B" w:rsidRDefault="00A21C93" w:rsidP="00A21C93">
      <w:pPr>
        <w:rPr>
          <w:lang w:val="en-US"/>
        </w:rPr>
      </w:pPr>
    </w:p>
    <w:p w14:paraId="12E109B6" w14:textId="77777777" w:rsidR="00A21C93" w:rsidRPr="003C5C0B" w:rsidRDefault="00A21C93" w:rsidP="00A21C93">
      <w:pPr>
        <w:rPr>
          <w:lang w:val="en-US"/>
        </w:rPr>
      </w:pPr>
      <w:r w:rsidRPr="003C5C0B">
        <w:rPr>
          <w:lang w:val="en-US"/>
        </w:rPr>
        <w:t xml:space="preserve">In general, separators should be installed near the kitchen. The supply pipes must have a gradient of at least 2 percent to prevent grease accumulations. If this is not possible for structural or operational reasons, and/or if longer pipes are necessary, suitable measures must be taken to prevent grease accumulation and deposits. To prevent </w:t>
      </w:r>
      <w:proofErr w:type="spellStart"/>
      <w:r w:rsidRPr="003C5C0B">
        <w:rPr>
          <w:lang w:val="en-US"/>
        </w:rPr>
        <w:t>odour</w:t>
      </w:r>
      <w:proofErr w:type="spellEnd"/>
      <w:r w:rsidRPr="003C5C0B">
        <w:rPr>
          <w:lang w:val="en-US"/>
        </w:rPr>
        <w:t xml:space="preserve"> nuisance, the separator should not be located near common rooms and </w:t>
      </w:r>
      <w:proofErr w:type="gramStart"/>
      <w:r w:rsidRPr="003C5C0B">
        <w:rPr>
          <w:lang w:val="en-US"/>
        </w:rPr>
        <w:t>in particular it</w:t>
      </w:r>
      <w:proofErr w:type="gramEnd"/>
      <w:r w:rsidRPr="003C5C0B">
        <w:rPr>
          <w:lang w:val="en-US"/>
        </w:rPr>
        <w:t xml:space="preserve"> must be sited away from windows and ventilation openings. Disposal vehicles must be able to reach the separators easily to make disposal fast and simple. </w:t>
      </w:r>
    </w:p>
    <w:p w14:paraId="5E3E426A" w14:textId="77777777" w:rsidR="00A21C93" w:rsidRPr="003C5C0B" w:rsidRDefault="00A21C93" w:rsidP="00A21C93">
      <w:pPr>
        <w:rPr>
          <w:lang w:val="en-US"/>
        </w:rPr>
      </w:pPr>
    </w:p>
    <w:p w14:paraId="1586B84C" w14:textId="77777777" w:rsidR="00A21C93" w:rsidRPr="003C5C0B" w:rsidRDefault="00A21C93" w:rsidP="00A21C93">
      <w:pPr>
        <w:rPr>
          <w:b/>
          <w:lang w:val="en-US"/>
        </w:rPr>
      </w:pPr>
      <w:r>
        <w:rPr>
          <w:b/>
          <w:noProof/>
        </w:rPr>
        <mc:AlternateContent>
          <mc:Choice Requires="wps">
            <w:drawing>
              <wp:anchor distT="0" distB="0" distL="114300" distR="114300" simplePos="0" relativeHeight="251659264" behindDoc="0" locked="0" layoutInCell="1" allowOverlap="1" wp14:anchorId="5390E98E" wp14:editId="795CDF00">
                <wp:simplePos x="0" y="0"/>
                <wp:positionH relativeFrom="margin">
                  <wp:align>right</wp:align>
                </wp:positionH>
                <wp:positionV relativeFrom="paragraph">
                  <wp:posOffset>33020</wp:posOffset>
                </wp:positionV>
                <wp:extent cx="5667375" cy="3305175"/>
                <wp:effectExtent l="0" t="0" r="28575" b="28575"/>
                <wp:wrapNone/>
                <wp:docPr id="7" name="Textfeld 7"/>
                <wp:cNvGraphicFramePr/>
                <a:graphic xmlns:a="http://schemas.openxmlformats.org/drawingml/2006/main">
                  <a:graphicData uri="http://schemas.microsoft.com/office/word/2010/wordprocessingShape">
                    <wps:wsp>
                      <wps:cNvSpPr txBox="1"/>
                      <wps:spPr>
                        <a:xfrm>
                          <a:off x="0" y="0"/>
                          <a:ext cx="5667375" cy="3305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DA396CF" w14:textId="77777777" w:rsidR="00A21C93" w:rsidRPr="00AB778B" w:rsidRDefault="00A21C93" w:rsidP="00A21C93">
                            <w:pPr>
                              <w:rPr>
                                <w:b/>
                                <w:lang w:val="en-US"/>
                              </w:rPr>
                            </w:pPr>
                            <w:r w:rsidRPr="00AB778B">
                              <w:rPr>
                                <w:b/>
                                <w:lang w:val="en-US"/>
                              </w:rPr>
                              <w:t>The right solution</w:t>
                            </w:r>
                          </w:p>
                          <w:p w14:paraId="17DD5F4A" w14:textId="77777777" w:rsidR="00A21C93" w:rsidRPr="00AB778B" w:rsidRDefault="00A21C93" w:rsidP="00A21C93">
                            <w:pPr>
                              <w:rPr>
                                <w:lang w:val="en-US"/>
                              </w:rPr>
                            </w:pPr>
                          </w:p>
                          <w:p w14:paraId="229D566D" w14:textId="77777777" w:rsidR="00A21C93" w:rsidRPr="00AB778B" w:rsidRDefault="00A21C93" w:rsidP="00A21C93">
                            <w:pPr>
                              <w:rPr>
                                <w:b/>
                                <w:lang w:val="en-US"/>
                              </w:rPr>
                            </w:pPr>
                            <w:r w:rsidRPr="00AB778B">
                              <w:rPr>
                                <w:b/>
                                <w:lang w:val="en-US"/>
                              </w:rPr>
                              <w:t xml:space="preserve">1. Free-standing set-up </w:t>
                            </w:r>
                          </w:p>
                          <w:p w14:paraId="09096473" w14:textId="77777777" w:rsidR="00A21C93" w:rsidRPr="003C5C0B" w:rsidRDefault="00A21C93" w:rsidP="00A21C93">
                            <w:pPr>
                              <w:rPr>
                                <w:b/>
                                <w:sz w:val="28"/>
                                <w:szCs w:val="28"/>
                                <w:lang w:val="en-US"/>
                              </w:rPr>
                            </w:pPr>
                            <w:r w:rsidRPr="003C5C0B">
                              <w:rPr>
                                <w:lang w:val="en-US"/>
                              </w:rPr>
                              <w:t xml:space="preserve">Separators for free-standing installation are available in different nominal sizes depending on the quantity of wastewater produced, as for example, the KESSEL </w:t>
                            </w:r>
                            <w:proofErr w:type="spellStart"/>
                            <w:r w:rsidRPr="003C5C0B">
                              <w:rPr>
                                <w:i/>
                                <w:lang w:val="en-US"/>
                              </w:rPr>
                              <w:t>EasyCleanFree</w:t>
                            </w:r>
                            <w:proofErr w:type="spellEnd"/>
                            <w:r w:rsidRPr="003C5C0B">
                              <w:rPr>
                                <w:i/>
                                <w:lang w:val="en-US"/>
                              </w:rPr>
                              <w:t xml:space="preserve"> </w:t>
                            </w:r>
                            <w:r w:rsidRPr="003C5C0B">
                              <w:rPr>
                                <w:lang w:val="en-US"/>
                              </w:rPr>
                              <w:t xml:space="preserve">available in sizes </w:t>
                            </w:r>
                            <w:proofErr w:type="spellStart"/>
                            <w:r w:rsidRPr="003C5C0B">
                              <w:rPr>
                                <w:lang w:val="en-US"/>
                              </w:rPr>
                              <w:t>sizes</w:t>
                            </w:r>
                            <w:proofErr w:type="spellEnd"/>
                            <w:r w:rsidRPr="003C5C0B">
                              <w:rPr>
                                <w:lang w:val="en-US"/>
                              </w:rPr>
                              <w:t xml:space="preserve"> NS 2 to </w:t>
                            </w:r>
                            <w:r w:rsidRPr="003C5C0B">
                              <w:rPr>
                                <w:color w:val="000000" w:themeColor="text1"/>
                                <w:lang w:val="en-US"/>
                              </w:rPr>
                              <w:t>NS 50</w:t>
                            </w:r>
                            <w:r w:rsidRPr="003C5C0B">
                              <w:rPr>
                                <w:lang w:val="en-US"/>
                              </w:rPr>
                              <w:t xml:space="preserve">. </w:t>
                            </w:r>
                          </w:p>
                          <w:p w14:paraId="485F42E1" w14:textId="77777777" w:rsidR="00A21C93" w:rsidRPr="003C5C0B" w:rsidRDefault="00A21C93" w:rsidP="00A21C93">
                            <w:pPr>
                              <w:rPr>
                                <w:b/>
                                <w:sz w:val="28"/>
                                <w:szCs w:val="28"/>
                                <w:lang w:val="en-US"/>
                              </w:rPr>
                            </w:pPr>
                          </w:p>
                          <w:p w14:paraId="099586EF" w14:textId="77777777" w:rsidR="00A21C93" w:rsidRPr="003C5C0B" w:rsidRDefault="00A21C93" w:rsidP="00A21C93">
                            <w:pPr>
                              <w:rPr>
                                <w:b/>
                                <w:lang w:val="en-US"/>
                              </w:rPr>
                            </w:pPr>
                            <w:r w:rsidRPr="003C5C0B">
                              <w:rPr>
                                <w:b/>
                                <w:lang w:val="en-US"/>
                              </w:rPr>
                              <w:t>2. Modular design</w:t>
                            </w:r>
                          </w:p>
                          <w:p w14:paraId="48664675" w14:textId="77777777" w:rsidR="00A21C93" w:rsidRPr="003C5C0B" w:rsidRDefault="00A21C93" w:rsidP="00A21C93">
                            <w:pPr>
                              <w:rPr>
                                <w:lang w:val="en-US"/>
                              </w:rPr>
                            </w:pPr>
                            <w:r w:rsidRPr="003C5C0B">
                              <w:rPr>
                                <w:lang w:val="en-US"/>
                              </w:rPr>
                              <w:t>Grease separators (Figure 4) whose component parts are transported to a project and assembled on the installation site are also available for extremely confined conditions.</w:t>
                            </w:r>
                          </w:p>
                          <w:p w14:paraId="16A9C2DC" w14:textId="77777777" w:rsidR="00A21C93" w:rsidRPr="003C5C0B" w:rsidRDefault="00A21C93" w:rsidP="00A21C93">
                            <w:pPr>
                              <w:rPr>
                                <w:lang w:val="en-US"/>
                              </w:rPr>
                            </w:pPr>
                          </w:p>
                          <w:p w14:paraId="09A528EC" w14:textId="77777777" w:rsidR="00A21C93" w:rsidRPr="003C5C0B" w:rsidRDefault="00A21C93" w:rsidP="00A21C93">
                            <w:pPr>
                              <w:rPr>
                                <w:b/>
                                <w:lang w:val="en-US"/>
                              </w:rPr>
                            </w:pPr>
                            <w:r w:rsidRPr="003C5C0B">
                              <w:rPr>
                                <w:b/>
                                <w:lang w:val="en-US"/>
                              </w:rPr>
                              <w:t>3. Underground installation</w:t>
                            </w:r>
                          </w:p>
                          <w:p w14:paraId="201FA5A7" w14:textId="77777777" w:rsidR="00A21C93" w:rsidRPr="003C5C0B" w:rsidRDefault="00A21C93" w:rsidP="00A21C93">
                            <w:pPr>
                              <w:rPr>
                                <w:b/>
                                <w:sz w:val="28"/>
                                <w:szCs w:val="28"/>
                                <w:lang w:val="en-US"/>
                              </w:rPr>
                            </w:pPr>
                            <w:r w:rsidRPr="003C5C0B">
                              <w:rPr>
                                <w:lang w:val="en-US"/>
                              </w:rPr>
                              <w:t xml:space="preserve">Underground installation outside the building is a safe and clean alternative for free-standing set-up.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90E98E" id="_x0000_t202" coordsize="21600,21600" o:spt="202" path="m,l,21600r21600,l21600,xe">
                <v:stroke joinstyle="miter"/>
                <v:path gradientshapeok="t" o:connecttype="rect"/>
              </v:shapetype>
              <v:shape id="Textfeld 7" o:spid="_x0000_s1026" type="#_x0000_t202" style="position:absolute;margin-left:395.05pt;margin-top:2.6pt;width:446.25pt;height:260.25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" fillcolor="white [3201]" strokeweight=".5pt">
                <v:textbox>
                  <w:txbxContent>
                    <w:p w14:paraId="4DA396CF" w14:textId="77777777" w:rsidR="00A21C93" w:rsidRPr="00AB778B" w:rsidRDefault="00A21C93" w:rsidP="00A21C93">
                      <w:pPr>
                        <w:rPr>
                          <w:b/>
                          <w:lang w:val="en-US"/>
                        </w:rPr>
                      </w:pPr>
                      <w:r w:rsidRPr="00AB778B">
                        <w:rPr>
                          <w:b/>
                          <w:lang w:val="en-US"/>
                        </w:rPr>
                        <w:t>The right solution</w:t>
                      </w:r>
                    </w:p>
                    <w:p w14:paraId="17DD5F4A" w14:textId="77777777" w:rsidR="00A21C93" w:rsidRPr="00AB778B" w:rsidRDefault="00A21C93" w:rsidP="00A21C93">
                      <w:pPr>
                        <w:rPr>
                          <w:lang w:val="en-US"/>
                        </w:rPr>
                      </w:pPr>
                    </w:p>
                    <w:p w14:paraId="229D566D" w14:textId="77777777" w:rsidR="00A21C93" w:rsidRPr="00AB778B" w:rsidRDefault="00A21C93" w:rsidP="00A21C93">
                      <w:pPr>
                        <w:rPr>
                          <w:b/>
                          <w:lang w:val="en-US"/>
                        </w:rPr>
                      </w:pPr>
                      <w:r w:rsidRPr="00AB778B">
                        <w:rPr>
                          <w:b/>
                          <w:lang w:val="en-US"/>
                        </w:rPr>
                        <w:t xml:space="preserve">1. Free-standing set-up </w:t>
                      </w:r>
                    </w:p>
                    <w:p w14:paraId="09096473" w14:textId="77777777" w:rsidR="00A21C93" w:rsidRPr="003C5C0B" w:rsidRDefault="00A21C93" w:rsidP="00A21C93">
                      <w:pPr>
                        <w:rPr>
                          <w:b/>
                          <w:sz w:val="28"/>
                          <w:szCs w:val="28"/>
                          <w:lang w:val="en-US"/>
                        </w:rPr>
                      </w:pPr>
                      <w:r w:rsidRPr="003C5C0B">
                        <w:rPr>
                          <w:lang w:val="en-US"/>
                        </w:rPr>
                        <w:t xml:space="preserve">Separators for free-standing installation are available in different nominal sizes depending on the quantity of wastewater produced, as for example, the KESSEL </w:t>
                      </w:r>
                      <w:proofErr w:type="spellStart"/>
                      <w:r w:rsidRPr="003C5C0B">
                        <w:rPr>
                          <w:i/>
                          <w:lang w:val="en-US"/>
                        </w:rPr>
                        <w:t>EasyCleanFree</w:t>
                      </w:r>
                      <w:proofErr w:type="spellEnd"/>
                      <w:r w:rsidRPr="003C5C0B">
                        <w:rPr>
                          <w:i/>
                          <w:lang w:val="en-US"/>
                        </w:rPr>
                        <w:t xml:space="preserve"> </w:t>
                      </w:r>
                      <w:r w:rsidRPr="003C5C0B">
                        <w:rPr>
                          <w:lang w:val="en-US"/>
                        </w:rPr>
                        <w:t xml:space="preserve">available in sizes </w:t>
                      </w:r>
                      <w:proofErr w:type="spellStart"/>
                      <w:r w:rsidRPr="003C5C0B">
                        <w:rPr>
                          <w:lang w:val="en-US"/>
                        </w:rPr>
                        <w:t>sizes</w:t>
                      </w:r>
                      <w:proofErr w:type="spellEnd"/>
                      <w:r w:rsidRPr="003C5C0B">
                        <w:rPr>
                          <w:lang w:val="en-US"/>
                        </w:rPr>
                        <w:t xml:space="preserve"> NS 2 to </w:t>
                      </w:r>
                      <w:r w:rsidRPr="003C5C0B">
                        <w:rPr>
                          <w:color w:val="000000" w:themeColor="text1"/>
                          <w:lang w:val="en-US"/>
                        </w:rPr>
                        <w:t>NS 50</w:t>
                      </w:r>
                      <w:r w:rsidRPr="003C5C0B">
                        <w:rPr>
                          <w:lang w:val="en-US"/>
                        </w:rPr>
                        <w:t xml:space="preserve">. </w:t>
                      </w:r>
                    </w:p>
                    <w:p w14:paraId="485F42E1" w14:textId="77777777" w:rsidR="00A21C93" w:rsidRPr="003C5C0B" w:rsidRDefault="00A21C93" w:rsidP="00A21C93">
                      <w:pPr>
                        <w:rPr>
                          <w:b/>
                          <w:sz w:val="28"/>
                          <w:szCs w:val="28"/>
                          <w:lang w:val="en-US"/>
                        </w:rPr>
                      </w:pPr>
                    </w:p>
                    <w:p w14:paraId="099586EF" w14:textId="77777777" w:rsidR="00A21C93" w:rsidRPr="003C5C0B" w:rsidRDefault="00A21C93" w:rsidP="00A21C93">
                      <w:pPr>
                        <w:rPr>
                          <w:b/>
                          <w:lang w:val="en-US"/>
                        </w:rPr>
                      </w:pPr>
                      <w:r w:rsidRPr="003C5C0B">
                        <w:rPr>
                          <w:b/>
                          <w:lang w:val="en-US"/>
                        </w:rPr>
                        <w:t>2. Modular design</w:t>
                      </w:r>
                    </w:p>
                    <w:p w14:paraId="48664675" w14:textId="77777777" w:rsidR="00A21C93" w:rsidRPr="003C5C0B" w:rsidRDefault="00A21C93" w:rsidP="00A21C93">
                      <w:pPr>
                        <w:rPr>
                          <w:lang w:val="en-US"/>
                        </w:rPr>
                      </w:pPr>
                      <w:r w:rsidRPr="003C5C0B">
                        <w:rPr>
                          <w:lang w:val="en-US"/>
                        </w:rPr>
                        <w:t>Grease separators (Figure 4) whose component parts are transported to a project and assembled on the installation site are also available for extremely confined conditions.</w:t>
                      </w:r>
                    </w:p>
                    <w:p w14:paraId="16A9C2DC" w14:textId="77777777" w:rsidR="00A21C93" w:rsidRPr="003C5C0B" w:rsidRDefault="00A21C93" w:rsidP="00A21C93">
                      <w:pPr>
                        <w:rPr>
                          <w:lang w:val="en-US"/>
                        </w:rPr>
                      </w:pPr>
                    </w:p>
                    <w:p w14:paraId="09A528EC" w14:textId="77777777" w:rsidR="00A21C93" w:rsidRPr="003C5C0B" w:rsidRDefault="00A21C93" w:rsidP="00A21C93">
                      <w:pPr>
                        <w:rPr>
                          <w:b/>
                          <w:lang w:val="en-US"/>
                        </w:rPr>
                      </w:pPr>
                      <w:r w:rsidRPr="003C5C0B">
                        <w:rPr>
                          <w:b/>
                          <w:lang w:val="en-US"/>
                        </w:rPr>
                        <w:t>3. Underground installation</w:t>
                      </w:r>
                    </w:p>
                    <w:p w14:paraId="201FA5A7" w14:textId="77777777" w:rsidR="00A21C93" w:rsidRPr="003C5C0B" w:rsidRDefault="00A21C93" w:rsidP="00A21C93">
                      <w:pPr>
                        <w:rPr>
                          <w:b/>
                          <w:sz w:val="28"/>
                          <w:szCs w:val="28"/>
                          <w:lang w:val="en-US"/>
                        </w:rPr>
                      </w:pPr>
                      <w:r w:rsidRPr="003C5C0B">
                        <w:rPr>
                          <w:lang w:val="en-US"/>
                        </w:rPr>
                        <w:t xml:space="preserve">Underground installation outside the building is a safe and clean alternative for free-standing set-up. </w:t>
                      </w:r>
                    </w:p>
                  </w:txbxContent>
                </v:textbox>
                <w10:wrap anchorx="margin"/>
              </v:shape>
            </w:pict>
          </mc:Fallback>
        </mc:AlternateContent>
      </w:r>
    </w:p>
    <w:p w14:paraId="6C5902A4" w14:textId="77777777" w:rsidR="00A21C93" w:rsidRPr="003C5C0B" w:rsidRDefault="00A21C93" w:rsidP="00A21C93">
      <w:pPr>
        <w:rPr>
          <w:lang w:val="en-US"/>
        </w:rPr>
      </w:pPr>
    </w:p>
    <w:p w14:paraId="2DC72EE9" w14:textId="77777777" w:rsidR="00A21C93" w:rsidRPr="003C5C0B" w:rsidRDefault="00A21C93" w:rsidP="00A21C93">
      <w:pPr>
        <w:rPr>
          <w:b/>
          <w:sz w:val="28"/>
          <w:szCs w:val="28"/>
          <w:lang w:val="en-US"/>
        </w:rPr>
      </w:pPr>
    </w:p>
    <w:p w14:paraId="4D5F78AF" w14:textId="77777777" w:rsidR="00A21C93" w:rsidRPr="003C5C0B" w:rsidRDefault="00A21C93" w:rsidP="00A21C93">
      <w:pPr>
        <w:rPr>
          <w:b/>
          <w:sz w:val="28"/>
          <w:szCs w:val="28"/>
          <w:lang w:val="en-US"/>
        </w:rPr>
      </w:pPr>
    </w:p>
    <w:p w14:paraId="62A5BBD2" w14:textId="77777777" w:rsidR="00A21C93" w:rsidRPr="003C5C0B" w:rsidRDefault="00A21C93" w:rsidP="00A21C93">
      <w:pPr>
        <w:rPr>
          <w:b/>
          <w:sz w:val="28"/>
          <w:szCs w:val="28"/>
          <w:lang w:val="en-US"/>
        </w:rPr>
      </w:pPr>
    </w:p>
    <w:p w14:paraId="0B2356DC" w14:textId="77777777" w:rsidR="00A21C93" w:rsidRPr="003C5C0B" w:rsidRDefault="00A21C93" w:rsidP="00A21C93">
      <w:pPr>
        <w:rPr>
          <w:b/>
          <w:sz w:val="28"/>
          <w:szCs w:val="28"/>
          <w:lang w:val="en-US"/>
        </w:rPr>
      </w:pPr>
    </w:p>
    <w:p w14:paraId="65C7FB27" w14:textId="77777777" w:rsidR="00A21C93" w:rsidRPr="003C5C0B" w:rsidRDefault="00A21C93" w:rsidP="00A21C93">
      <w:pPr>
        <w:rPr>
          <w:b/>
          <w:sz w:val="28"/>
          <w:szCs w:val="28"/>
          <w:lang w:val="en-US"/>
        </w:rPr>
      </w:pPr>
    </w:p>
    <w:p w14:paraId="43FB0114" w14:textId="77777777" w:rsidR="00A21C93" w:rsidRPr="003C5C0B" w:rsidRDefault="00A21C93" w:rsidP="00A21C93">
      <w:pPr>
        <w:rPr>
          <w:b/>
          <w:sz w:val="28"/>
          <w:szCs w:val="28"/>
          <w:lang w:val="en-US"/>
        </w:rPr>
      </w:pPr>
    </w:p>
    <w:p w14:paraId="0F65240D" w14:textId="77777777" w:rsidR="00A21C93" w:rsidRPr="003C5C0B" w:rsidRDefault="00A21C93" w:rsidP="00A21C93">
      <w:pPr>
        <w:rPr>
          <w:b/>
          <w:sz w:val="28"/>
          <w:szCs w:val="28"/>
          <w:lang w:val="en-US"/>
        </w:rPr>
      </w:pPr>
    </w:p>
    <w:p w14:paraId="3624BAA6" w14:textId="77777777" w:rsidR="00A21C93" w:rsidRPr="003C5C0B" w:rsidRDefault="00A21C93" w:rsidP="00A21C93">
      <w:pPr>
        <w:rPr>
          <w:b/>
          <w:sz w:val="28"/>
          <w:szCs w:val="28"/>
          <w:lang w:val="en-US"/>
        </w:rPr>
      </w:pPr>
    </w:p>
    <w:p w14:paraId="3A19476D" w14:textId="77777777" w:rsidR="00A21C93" w:rsidRPr="003C5C0B" w:rsidRDefault="00A21C93" w:rsidP="00A21C93">
      <w:pPr>
        <w:rPr>
          <w:b/>
          <w:sz w:val="28"/>
          <w:szCs w:val="28"/>
          <w:lang w:val="en-US"/>
        </w:rPr>
      </w:pPr>
    </w:p>
    <w:p w14:paraId="76D5E142" w14:textId="77777777" w:rsidR="00A21C93" w:rsidRPr="003C5C0B" w:rsidRDefault="00A21C93" w:rsidP="00A21C93">
      <w:pPr>
        <w:rPr>
          <w:b/>
          <w:sz w:val="28"/>
          <w:szCs w:val="28"/>
          <w:lang w:val="en-US"/>
        </w:rPr>
      </w:pPr>
    </w:p>
    <w:p w14:paraId="062F97D1" w14:textId="77777777" w:rsidR="00A21C93" w:rsidRPr="003C5C0B" w:rsidRDefault="00A21C93" w:rsidP="00A21C93">
      <w:pPr>
        <w:rPr>
          <w:b/>
          <w:sz w:val="28"/>
          <w:szCs w:val="28"/>
          <w:lang w:val="en-US"/>
        </w:rPr>
      </w:pPr>
    </w:p>
    <w:p w14:paraId="6ADFE3B2" w14:textId="77777777" w:rsidR="00A21C93" w:rsidRPr="003C5C0B" w:rsidRDefault="00A21C93" w:rsidP="00A21C93">
      <w:pPr>
        <w:rPr>
          <w:b/>
          <w:sz w:val="28"/>
          <w:szCs w:val="28"/>
          <w:lang w:val="en-US"/>
        </w:rPr>
      </w:pPr>
    </w:p>
    <w:p w14:paraId="2A2F1B67" w14:textId="77777777" w:rsidR="00A21C93" w:rsidRPr="003C5C0B" w:rsidRDefault="00A21C93" w:rsidP="00A21C93">
      <w:pPr>
        <w:rPr>
          <w:b/>
          <w:sz w:val="28"/>
          <w:szCs w:val="28"/>
          <w:lang w:val="en-US"/>
        </w:rPr>
      </w:pPr>
    </w:p>
    <w:p w14:paraId="6C3AFC15" w14:textId="77777777" w:rsidR="00A21C93" w:rsidRPr="003C5C0B" w:rsidRDefault="00A21C93" w:rsidP="00A21C93">
      <w:pPr>
        <w:rPr>
          <w:b/>
          <w:sz w:val="28"/>
          <w:szCs w:val="28"/>
          <w:lang w:val="en-US"/>
        </w:rPr>
      </w:pPr>
    </w:p>
    <w:p w14:paraId="2DE59E47" w14:textId="77777777" w:rsidR="00A21C93" w:rsidRPr="003C5C0B" w:rsidRDefault="00A21C93" w:rsidP="00A21C93">
      <w:pPr>
        <w:rPr>
          <w:b/>
          <w:sz w:val="28"/>
          <w:szCs w:val="28"/>
          <w:lang w:val="en-US"/>
        </w:rPr>
      </w:pPr>
    </w:p>
    <w:p w14:paraId="5CF5CBF4" w14:textId="77777777" w:rsidR="00A21C93" w:rsidRPr="003C5C0B" w:rsidRDefault="00A21C93" w:rsidP="00A21C93">
      <w:pPr>
        <w:rPr>
          <w:b/>
          <w:lang w:val="en-US"/>
        </w:rPr>
      </w:pPr>
    </w:p>
    <w:p w14:paraId="5C9E3864" w14:textId="77777777" w:rsidR="00A21C93" w:rsidRPr="003C5C0B" w:rsidRDefault="00A21C93" w:rsidP="00A21C93">
      <w:pPr>
        <w:rPr>
          <w:b/>
          <w:lang w:val="en-US"/>
        </w:rPr>
      </w:pPr>
      <w:r w:rsidRPr="003C5C0B">
        <w:rPr>
          <w:b/>
          <w:lang w:val="en-US"/>
        </w:rPr>
        <w:t>The suitable lifting station for grease separators</w:t>
      </w:r>
    </w:p>
    <w:p w14:paraId="3CE62B9F" w14:textId="77777777" w:rsidR="00A21C93" w:rsidRPr="003C5C0B" w:rsidRDefault="00A21C93" w:rsidP="00A21C93">
      <w:pPr>
        <w:autoSpaceDE w:val="0"/>
        <w:autoSpaceDN w:val="0"/>
        <w:adjustRightInd w:val="0"/>
        <w:rPr>
          <w:rFonts w:eastAsia="HelveticaNeueLTStd-Cn"/>
          <w:bCs/>
          <w:lang w:val="en-US"/>
        </w:rPr>
      </w:pPr>
      <w:r w:rsidRPr="003C5C0B">
        <w:rPr>
          <w:lang w:val="en-US"/>
        </w:rPr>
        <w:t xml:space="preserve">According to EN 752-1, a downstream twin lifting station </w:t>
      </w:r>
      <w:r w:rsidRPr="003C5C0B">
        <w:rPr>
          <w:b/>
          <w:lang w:val="en-US"/>
        </w:rPr>
        <w:t>(Figure 5)</w:t>
      </w:r>
      <w:r w:rsidRPr="003C5C0B">
        <w:rPr>
          <w:lang w:val="en-US"/>
        </w:rPr>
        <w:t xml:space="preserve"> is required if the grease separator is installed below the backwater level, or if gravity flows to the wastewater network </w:t>
      </w:r>
      <w:proofErr w:type="gramStart"/>
      <w:r w:rsidRPr="003C5C0B">
        <w:rPr>
          <w:lang w:val="en-US"/>
        </w:rPr>
        <w:t>are  not</w:t>
      </w:r>
      <w:proofErr w:type="gramEnd"/>
      <w:r w:rsidRPr="003C5C0B">
        <w:rPr>
          <w:lang w:val="en-US"/>
        </w:rPr>
        <w:t xml:space="preserve"> feasible. </w:t>
      </w:r>
    </w:p>
    <w:p w14:paraId="1E65CA1D" w14:textId="2BF21C57" w:rsidR="00A21C93" w:rsidRDefault="00A21C93" w:rsidP="00A21C93">
      <w:pPr>
        <w:rPr>
          <w:b/>
          <w:lang w:val="en-US"/>
        </w:rPr>
      </w:pPr>
    </w:p>
    <w:p w14:paraId="02360DE0" w14:textId="77777777" w:rsidR="00884EAD" w:rsidRPr="003C5C0B" w:rsidRDefault="00884EAD" w:rsidP="00A21C93">
      <w:pPr>
        <w:rPr>
          <w:b/>
          <w:lang w:val="en-US"/>
        </w:rPr>
      </w:pPr>
    </w:p>
    <w:p w14:paraId="420779DA" w14:textId="77777777" w:rsidR="00A21C93" w:rsidRPr="003C5C0B" w:rsidRDefault="00A21C93" w:rsidP="00A21C93">
      <w:pPr>
        <w:rPr>
          <w:b/>
          <w:lang w:val="en-US"/>
        </w:rPr>
      </w:pPr>
      <w:proofErr w:type="spellStart"/>
      <w:r w:rsidRPr="003C5C0B">
        <w:rPr>
          <w:b/>
          <w:lang w:val="en-US"/>
        </w:rPr>
        <w:lastRenderedPageBreak/>
        <w:t>Odourless</w:t>
      </w:r>
      <w:proofErr w:type="spellEnd"/>
      <w:r w:rsidRPr="003C5C0B">
        <w:rPr>
          <w:b/>
          <w:lang w:val="en-US"/>
        </w:rPr>
        <w:t xml:space="preserve"> disposal? - how to find the right disposal option</w:t>
      </w:r>
    </w:p>
    <w:p w14:paraId="33DA6654" w14:textId="77777777" w:rsidR="00A21C93" w:rsidRPr="003C5C0B" w:rsidRDefault="00A21C93" w:rsidP="00A21C93">
      <w:pPr>
        <w:rPr>
          <w:lang w:val="en-US"/>
        </w:rPr>
      </w:pPr>
      <w:r w:rsidRPr="003C5C0B">
        <w:rPr>
          <w:lang w:val="en-US"/>
        </w:rPr>
        <w:t xml:space="preserve">Different disposal versions are available, depending on where the separator is located, how frequently it must be emptied and what disposal options are available: </w:t>
      </w:r>
    </w:p>
    <w:p w14:paraId="5C947EF4" w14:textId="77777777" w:rsidR="00A21C93" w:rsidRPr="003C5C0B" w:rsidRDefault="00A21C93" w:rsidP="00A21C93">
      <w:pPr>
        <w:rPr>
          <w:b/>
          <w:lang w:val="en-US"/>
        </w:rPr>
      </w:pPr>
    </w:p>
    <w:tbl>
      <w:tblPr>
        <w:tblStyle w:val="Tabellenraster"/>
        <w:tblpPr w:leftFromText="141" w:rightFromText="141" w:vertAnchor="text" w:horzAnchor="margin" w:tblpY="141"/>
        <w:tblW w:w="9331" w:type="dxa"/>
        <w:tblLook w:val="04A0" w:firstRow="1" w:lastRow="0" w:firstColumn="1" w:lastColumn="0" w:noHBand="0" w:noVBand="1"/>
      </w:tblPr>
      <w:tblGrid>
        <w:gridCol w:w="5327"/>
        <w:gridCol w:w="444"/>
        <w:gridCol w:w="433"/>
        <w:gridCol w:w="708"/>
        <w:gridCol w:w="851"/>
        <w:gridCol w:w="731"/>
        <w:gridCol w:w="837"/>
      </w:tblGrid>
      <w:tr w:rsidR="00A21C93" w:rsidRPr="00B66528" w14:paraId="2795320A" w14:textId="77777777" w:rsidTr="007342B8">
        <w:tc>
          <w:tcPr>
            <w:tcW w:w="5327" w:type="dxa"/>
            <w:tcBorders>
              <w:top w:val="single" w:sz="12" w:space="0" w:color="auto"/>
              <w:left w:val="single" w:sz="12" w:space="0" w:color="auto"/>
              <w:bottom w:val="single" w:sz="12" w:space="0" w:color="auto"/>
            </w:tcBorders>
          </w:tcPr>
          <w:p w14:paraId="47D739B2" w14:textId="77777777" w:rsidR="00A21C93" w:rsidRPr="00B66528" w:rsidRDefault="00A21C93" w:rsidP="007342B8">
            <w:pPr>
              <w:rPr>
                <w:b/>
                <w:sz w:val="20"/>
              </w:rPr>
            </w:pPr>
            <w:r>
              <w:rPr>
                <w:b/>
                <w:sz w:val="20"/>
              </w:rPr>
              <w:t>Version</w:t>
            </w:r>
          </w:p>
        </w:tc>
        <w:tc>
          <w:tcPr>
            <w:tcW w:w="444" w:type="dxa"/>
            <w:tcBorders>
              <w:top w:val="single" w:sz="12" w:space="0" w:color="auto"/>
              <w:bottom w:val="single" w:sz="12" w:space="0" w:color="auto"/>
            </w:tcBorders>
          </w:tcPr>
          <w:p w14:paraId="26CD4073" w14:textId="77777777" w:rsidR="00A21C93" w:rsidRPr="00B66528" w:rsidRDefault="00A21C93" w:rsidP="007342B8">
            <w:pPr>
              <w:rPr>
                <w:b/>
                <w:sz w:val="20"/>
                <w:vertAlign w:val="superscript"/>
              </w:rPr>
            </w:pPr>
            <w:r>
              <w:rPr>
                <w:b/>
                <w:sz w:val="20"/>
              </w:rPr>
              <w:t>G</w:t>
            </w:r>
            <w:r>
              <w:rPr>
                <w:b/>
                <w:sz w:val="20"/>
                <w:vertAlign w:val="superscript"/>
              </w:rPr>
              <w:t>1</w:t>
            </w:r>
          </w:p>
        </w:tc>
        <w:tc>
          <w:tcPr>
            <w:tcW w:w="433" w:type="dxa"/>
            <w:tcBorders>
              <w:top w:val="single" w:sz="12" w:space="0" w:color="auto"/>
              <w:bottom w:val="single" w:sz="12" w:space="0" w:color="auto"/>
            </w:tcBorders>
          </w:tcPr>
          <w:p w14:paraId="2B2E4D00" w14:textId="77777777" w:rsidR="00A21C93" w:rsidRPr="00B66528" w:rsidRDefault="00A21C93" w:rsidP="007342B8">
            <w:pPr>
              <w:rPr>
                <w:b/>
                <w:sz w:val="20"/>
                <w:vertAlign w:val="superscript"/>
              </w:rPr>
            </w:pPr>
            <w:r>
              <w:rPr>
                <w:b/>
                <w:sz w:val="20"/>
              </w:rPr>
              <w:t>D</w:t>
            </w:r>
            <w:r>
              <w:rPr>
                <w:b/>
                <w:sz w:val="20"/>
                <w:vertAlign w:val="superscript"/>
              </w:rPr>
              <w:t>2</w:t>
            </w:r>
          </w:p>
        </w:tc>
        <w:tc>
          <w:tcPr>
            <w:tcW w:w="708" w:type="dxa"/>
            <w:tcBorders>
              <w:top w:val="single" w:sz="12" w:space="0" w:color="auto"/>
              <w:bottom w:val="single" w:sz="12" w:space="0" w:color="auto"/>
            </w:tcBorders>
          </w:tcPr>
          <w:p w14:paraId="2A4CCEF2" w14:textId="77777777" w:rsidR="00A21C93" w:rsidRPr="00B66528" w:rsidRDefault="00A21C93" w:rsidP="007342B8">
            <w:pPr>
              <w:rPr>
                <w:b/>
                <w:sz w:val="20"/>
                <w:vertAlign w:val="superscript"/>
              </w:rPr>
            </w:pPr>
            <w:r>
              <w:rPr>
                <w:b/>
                <w:sz w:val="20"/>
              </w:rPr>
              <w:t>D+S</w:t>
            </w:r>
            <w:r>
              <w:rPr>
                <w:b/>
                <w:sz w:val="20"/>
                <w:vertAlign w:val="superscript"/>
              </w:rPr>
              <w:t>3</w:t>
            </w:r>
          </w:p>
        </w:tc>
        <w:tc>
          <w:tcPr>
            <w:tcW w:w="851" w:type="dxa"/>
            <w:tcBorders>
              <w:top w:val="single" w:sz="12" w:space="0" w:color="auto"/>
              <w:bottom w:val="single" w:sz="12" w:space="0" w:color="auto"/>
            </w:tcBorders>
          </w:tcPr>
          <w:p w14:paraId="5FABDA80" w14:textId="77777777" w:rsidR="00A21C93" w:rsidRPr="00B66528" w:rsidRDefault="00A21C93" w:rsidP="007342B8">
            <w:pPr>
              <w:rPr>
                <w:b/>
                <w:sz w:val="20"/>
                <w:vertAlign w:val="superscript"/>
              </w:rPr>
            </w:pPr>
            <w:r>
              <w:rPr>
                <w:b/>
                <w:sz w:val="20"/>
              </w:rPr>
              <w:t>D+SP</w:t>
            </w:r>
            <w:r>
              <w:rPr>
                <w:b/>
                <w:sz w:val="20"/>
                <w:vertAlign w:val="superscript"/>
              </w:rPr>
              <w:t>4</w:t>
            </w:r>
          </w:p>
        </w:tc>
        <w:tc>
          <w:tcPr>
            <w:tcW w:w="731" w:type="dxa"/>
            <w:tcBorders>
              <w:top w:val="single" w:sz="12" w:space="0" w:color="auto"/>
              <w:bottom w:val="single" w:sz="12" w:space="0" w:color="auto"/>
            </w:tcBorders>
          </w:tcPr>
          <w:p w14:paraId="5EEA505E" w14:textId="77777777" w:rsidR="00A21C93" w:rsidRPr="00B66528" w:rsidRDefault="00A21C93" w:rsidP="007342B8">
            <w:pPr>
              <w:rPr>
                <w:b/>
                <w:sz w:val="20"/>
                <w:vertAlign w:val="superscript"/>
              </w:rPr>
            </w:pPr>
            <w:r>
              <w:rPr>
                <w:b/>
                <w:sz w:val="20"/>
              </w:rPr>
              <w:t>M+S</w:t>
            </w:r>
            <w:r>
              <w:rPr>
                <w:b/>
                <w:sz w:val="20"/>
                <w:vertAlign w:val="superscript"/>
              </w:rPr>
              <w:t>5</w:t>
            </w:r>
          </w:p>
        </w:tc>
        <w:tc>
          <w:tcPr>
            <w:tcW w:w="837" w:type="dxa"/>
            <w:tcBorders>
              <w:top w:val="single" w:sz="12" w:space="0" w:color="auto"/>
              <w:bottom w:val="single" w:sz="12" w:space="0" w:color="auto"/>
              <w:right w:val="single" w:sz="12" w:space="0" w:color="auto"/>
            </w:tcBorders>
          </w:tcPr>
          <w:p w14:paraId="5E1A0741" w14:textId="77777777" w:rsidR="00A21C93" w:rsidRPr="00B66528" w:rsidRDefault="00A21C93" w:rsidP="007342B8">
            <w:pPr>
              <w:rPr>
                <w:b/>
                <w:sz w:val="20"/>
                <w:vertAlign w:val="superscript"/>
              </w:rPr>
            </w:pPr>
            <w:r>
              <w:rPr>
                <w:b/>
                <w:sz w:val="20"/>
              </w:rPr>
              <w:t>PV+S</w:t>
            </w:r>
            <w:r>
              <w:rPr>
                <w:b/>
                <w:sz w:val="20"/>
                <w:vertAlign w:val="superscript"/>
              </w:rPr>
              <w:t>6</w:t>
            </w:r>
          </w:p>
        </w:tc>
      </w:tr>
      <w:tr w:rsidR="00A21C93" w:rsidRPr="00B66528" w14:paraId="56F72A33" w14:textId="77777777" w:rsidTr="007342B8">
        <w:tc>
          <w:tcPr>
            <w:tcW w:w="5327" w:type="dxa"/>
            <w:tcBorders>
              <w:top w:val="single" w:sz="12" w:space="0" w:color="auto"/>
              <w:left w:val="single" w:sz="12" w:space="0" w:color="auto"/>
            </w:tcBorders>
          </w:tcPr>
          <w:p w14:paraId="21AD72EA" w14:textId="77777777" w:rsidR="00A21C93" w:rsidRPr="00B66528" w:rsidRDefault="00A21C93" w:rsidP="007342B8">
            <w:pPr>
              <w:autoSpaceDE w:val="0"/>
              <w:autoSpaceDN w:val="0"/>
              <w:adjustRightInd w:val="0"/>
              <w:rPr>
                <w:b/>
                <w:sz w:val="20"/>
              </w:rPr>
            </w:pPr>
            <w:r>
              <w:rPr>
                <w:b/>
                <w:sz w:val="20"/>
              </w:rPr>
              <w:t>Odour-free disposal</w:t>
            </w:r>
          </w:p>
          <w:p w14:paraId="161E4736" w14:textId="77777777" w:rsidR="00A21C93" w:rsidRPr="00B66528" w:rsidRDefault="00A21C93" w:rsidP="007342B8">
            <w:pPr>
              <w:autoSpaceDE w:val="0"/>
              <w:autoSpaceDN w:val="0"/>
              <w:adjustRightInd w:val="0"/>
              <w:rPr>
                <w:sz w:val="20"/>
              </w:rPr>
            </w:pPr>
            <w:r>
              <w:rPr>
                <w:sz w:val="20"/>
              </w:rPr>
              <w:t>The direct disposal connection enables the contents of the separator to be extracted by the disposal vehicle without opening the covers of the separator.</w:t>
            </w:r>
          </w:p>
        </w:tc>
        <w:tc>
          <w:tcPr>
            <w:tcW w:w="444" w:type="dxa"/>
            <w:tcBorders>
              <w:top w:val="single" w:sz="12" w:space="0" w:color="auto"/>
            </w:tcBorders>
            <w:vAlign w:val="center"/>
          </w:tcPr>
          <w:p w14:paraId="229EB20B" w14:textId="77777777" w:rsidR="00A21C93" w:rsidRPr="00B66528" w:rsidRDefault="00A21C93" w:rsidP="007342B8">
            <w:pPr>
              <w:jc w:val="center"/>
              <w:rPr>
                <w:sz w:val="20"/>
              </w:rPr>
            </w:pPr>
          </w:p>
        </w:tc>
        <w:tc>
          <w:tcPr>
            <w:tcW w:w="433" w:type="dxa"/>
            <w:tcBorders>
              <w:top w:val="single" w:sz="12" w:space="0" w:color="auto"/>
            </w:tcBorders>
            <w:vAlign w:val="center"/>
          </w:tcPr>
          <w:p w14:paraId="3D211827" w14:textId="77777777" w:rsidR="00A21C93" w:rsidRPr="00B66528" w:rsidRDefault="00A21C93" w:rsidP="007342B8">
            <w:pPr>
              <w:jc w:val="center"/>
              <w:rPr>
                <w:sz w:val="20"/>
              </w:rPr>
            </w:pPr>
            <w:r>
              <w:rPr>
                <w:sz w:val="20"/>
              </w:rPr>
              <w:t>X</w:t>
            </w:r>
          </w:p>
        </w:tc>
        <w:tc>
          <w:tcPr>
            <w:tcW w:w="708" w:type="dxa"/>
            <w:tcBorders>
              <w:top w:val="single" w:sz="12" w:space="0" w:color="auto"/>
            </w:tcBorders>
            <w:vAlign w:val="center"/>
          </w:tcPr>
          <w:p w14:paraId="39A866F0" w14:textId="77777777" w:rsidR="00A21C93" w:rsidRPr="00B66528" w:rsidRDefault="00A21C93" w:rsidP="007342B8">
            <w:pPr>
              <w:jc w:val="center"/>
              <w:rPr>
                <w:sz w:val="20"/>
              </w:rPr>
            </w:pPr>
            <w:r>
              <w:rPr>
                <w:sz w:val="20"/>
              </w:rPr>
              <w:t>X</w:t>
            </w:r>
          </w:p>
        </w:tc>
        <w:tc>
          <w:tcPr>
            <w:tcW w:w="851" w:type="dxa"/>
            <w:tcBorders>
              <w:top w:val="single" w:sz="12" w:space="0" w:color="auto"/>
            </w:tcBorders>
            <w:vAlign w:val="center"/>
          </w:tcPr>
          <w:p w14:paraId="0C81C5B4" w14:textId="77777777" w:rsidR="00A21C93" w:rsidRPr="00B66528" w:rsidRDefault="00A21C93" w:rsidP="007342B8">
            <w:pPr>
              <w:jc w:val="center"/>
              <w:rPr>
                <w:sz w:val="20"/>
              </w:rPr>
            </w:pPr>
            <w:r>
              <w:rPr>
                <w:sz w:val="20"/>
              </w:rPr>
              <w:t>X</w:t>
            </w:r>
          </w:p>
        </w:tc>
        <w:tc>
          <w:tcPr>
            <w:tcW w:w="731" w:type="dxa"/>
            <w:tcBorders>
              <w:top w:val="single" w:sz="12" w:space="0" w:color="auto"/>
            </w:tcBorders>
            <w:vAlign w:val="center"/>
          </w:tcPr>
          <w:p w14:paraId="698A4CED" w14:textId="77777777" w:rsidR="00A21C93" w:rsidRPr="00B66528" w:rsidRDefault="00A21C93" w:rsidP="007342B8">
            <w:pPr>
              <w:jc w:val="center"/>
              <w:rPr>
                <w:sz w:val="20"/>
              </w:rPr>
            </w:pPr>
            <w:r>
              <w:rPr>
                <w:sz w:val="20"/>
              </w:rPr>
              <w:t>X</w:t>
            </w:r>
          </w:p>
        </w:tc>
        <w:tc>
          <w:tcPr>
            <w:tcW w:w="837" w:type="dxa"/>
            <w:tcBorders>
              <w:top w:val="single" w:sz="12" w:space="0" w:color="auto"/>
              <w:right w:val="single" w:sz="12" w:space="0" w:color="auto"/>
            </w:tcBorders>
            <w:vAlign w:val="center"/>
          </w:tcPr>
          <w:p w14:paraId="79B60553" w14:textId="77777777" w:rsidR="00A21C93" w:rsidRPr="00B66528" w:rsidRDefault="00A21C93" w:rsidP="007342B8">
            <w:pPr>
              <w:jc w:val="center"/>
              <w:rPr>
                <w:sz w:val="20"/>
              </w:rPr>
            </w:pPr>
            <w:r>
              <w:rPr>
                <w:sz w:val="20"/>
              </w:rPr>
              <w:t>X</w:t>
            </w:r>
          </w:p>
        </w:tc>
      </w:tr>
      <w:tr w:rsidR="00A21C93" w:rsidRPr="00B66528" w14:paraId="30AD3F3D" w14:textId="77777777" w:rsidTr="007342B8">
        <w:tc>
          <w:tcPr>
            <w:tcW w:w="5327" w:type="dxa"/>
            <w:tcBorders>
              <w:left w:val="single" w:sz="12" w:space="0" w:color="auto"/>
            </w:tcBorders>
          </w:tcPr>
          <w:p w14:paraId="631AD9D7" w14:textId="77777777" w:rsidR="00A21C93" w:rsidRPr="00B66528" w:rsidRDefault="00A21C93" w:rsidP="007342B8">
            <w:pPr>
              <w:autoSpaceDE w:val="0"/>
              <w:autoSpaceDN w:val="0"/>
              <w:adjustRightInd w:val="0"/>
              <w:rPr>
                <w:b/>
                <w:sz w:val="20"/>
              </w:rPr>
            </w:pPr>
            <w:r>
              <w:rPr>
                <w:b/>
                <w:sz w:val="20"/>
              </w:rPr>
              <w:t>Odourless disposal</w:t>
            </w:r>
          </w:p>
          <w:p w14:paraId="1823FBDA" w14:textId="77777777" w:rsidR="00A21C93" w:rsidRPr="00B66528" w:rsidRDefault="00A21C93" w:rsidP="007342B8">
            <w:pPr>
              <w:autoSpaceDE w:val="0"/>
              <w:autoSpaceDN w:val="0"/>
              <w:adjustRightInd w:val="0"/>
              <w:rPr>
                <w:b/>
                <w:sz w:val="20"/>
              </w:rPr>
            </w:pPr>
            <w:r>
              <w:rPr>
                <w:sz w:val="20"/>
              </w:rPr>
              <w:t xml:space="preserve">The integrated Shredder-Mix system homogenises, </w:t>
            </w:r>
            <w:proofErr w:type="gramStart"/>
            <w:r>
              <w:rPr>
                <w:sz w:val="20"/>
              </w:rPr>
              <w:t>flushes</w:t>
            </w:r>
            <w:proofErr w:type="gramEnd"/>
            <w:r>
              <w:rPr>
                <w:sz w:val="20"/>
              </w:rPr>
              <w:t xml:space="preserve"> and cleans the inside of the separator.</w:t>
            </w:r>
          </w:p>
        </w:tc>
        <w:tc>
          <w:tcPr>
            <w:tcW w:w="444" w:type="dxa"/>
            <w:vAlign w:val="center"/>
          </w:tcPr>
          <w:p w14:paraId="37819F81" w14:textId="77777777" w:rsidR="00A21C93" w:rsidRPr="00B66528" w:rsidRDefault="00A21C93" w:rsidP="007342B8">
            <w:pPr>
              <w:jc w:val="center"/>
              <w:rPr>
                <w:sz w:val="20"/>
              </w:rPr>
            </w:pPr>
          </w:p>
        </w:tc>
        <w:tc>
          <w:tcPr>
            <w:tcW w:w="433" w:type="dxa"/>
            <w:vAlign w:val="center"/>
          </w:tcPr>
          <w:p w14:paraId="02D0F261" w14:textId="77777777" w:rsidR="00A21C93" w:rsidRPr="00B66528" w:rsidRDefault="00A21C93" w:rsidP="007342B8">
            <w:pPr>
              <w:jc w:val="center"/>
              <w:rPr>
                <w:sz w:val="20"/>
              </w:rPr>
            </w:pPr>
          </w:p>
        </w:tc>
        <w:tc>
          <w:tcPr>
            <w:tcW w:w="708" w:type="dxa"/>
            <w:vAlign w:val="center"/>
          </w:tcPr>
          <w:p w14:paraId="24EF36E7" w14:textId="77777777" w:rsidR="00A21C93" w:rsidRPr="00B66528" w:rsidRDefault="00A21C93" w:rsidP="007342B8">
            <w:pPr>
              <w:jc w:val="center"/>
              <w:rPr>
                <w:sz w:val="20"/>
              </w:rPr>
            </w:pPr>
            <w:r>
              <w:rPr>
                <w:sz w:val="20"/>
              </w:rPr>
              <w:t>X</w:t>
            </w:r>
          </w:p>
        </w:tc>
        <w:tc>
          <w:tcPr>
            <w:tcW w:w="851" w:type="dxa"/>
            <w:vAlign w:val="center"/>
          </w:tcPr>
          <w:p w14:paraId="0819F039" w14:textId="77777777" w:rsidR="00A21C93" w:rsidRPr="00B66528" w:rsidRDefault="00A21C93" w:rsidP="007342B8">
            <w:pPr>
              <w:jc w:val="center"/>
              <w:rPr>
                <w:sz w:val="20"/>
              </w:rPr>
            </w:pPr>
            <w:r>
              <w:rPr>
                <w:sz w:val="20"/>
              </w:rPr>
              <w:t>X</w:t>
            </w:r>
          </w:p>
        </w:tc>
        <w:tc>
          <w:tcPr>
            <w:tcW w:w="731" w:type="dxa"/>
            <w:vAlign w:val="center"/>
          </w:tcPr>
          <w:p w14:paraId="66217CF1" w14:textId="77777777" w:rsidR="00A21C93" w:rsidRPr="00B66528" w:rsidRDefault="00A21C93" w:rsidP="007342B8">
            <w:pPr>
              <w:jc w:val="center"/>
              <w:rPr>
                <w:sz w:val="20"/>
              </w:rPr>
            </w:pPr>
            <w:r>
              <w:rPr>
                <w:sz w:val="20"/>
              </w:rPr>
              <w:t>X</w:t>
            </w:r>
          </w:p>
        </w:tc>
        <w:tc>
          <w:tcPr>
            <w:tcW w:w="837" w:type="dxa"/>
            <w:tcBorders>
              <w:right w:val="single" w:sz="12" w:space="0" w:color="auto"/>
            </w:tcBorders>
            <w:vAlign w:val="center"/>
          </w:tcPr>
          <w:p w14:paraId="2DC31945" w14:textId="77777777" w:rsidR="00A21C93" w:rsidRPr="00B66528" w:rsidRDefault="00A21C93" w:rsidP="007342B8">
            <w:pPr>
              <w:jc w:val="center"/>
              <w:rPr>
                <w:sz w:val="20"/>
              </w:rPr>
            </w:pPr>
            <w:r>
              <w:rPr>
                <w:sz w:val="20"/>
              </w:rPr>
              <w:t>X</w:t>
            </w:r>
          </w:p>
        </w:tc>
      </w:tr>
      <w:tr w:rsidR="00A21C93" w:rsidRPr="00B66528" w14:paraId="015E254F" w14:textId="77777777" w:rsidTr="007342B8">
        <w:tc>
          <w:tcPr>
            <w:tcW w:w="5327" w:type="dxa"/>
            <w:tcBorders>
              <w:left w:val="single" w:sz="12" w:space="0" w:color="auto"/>
            </w:tcBorders>
          </w:tcPr>
          <w:p w14:paraId="015FD278" w14:textId="77777777" w:rsidR="00A21C93" w:rsidRPr="00B66528" w:rsidRDefault="00A21C93" w:rsidP="007342B8">
            <w:pPr>
              <w:autoSpaceDE w:val="0"/>
              <w:autoSpaceDN w:val="0"/>
              <w:adjustRightInd w:val="0"/>
              <w:rPr>
                <w:b/>
                <w:sz w:val="20"/>
              </w:rPr>
            </w:pPr>
            <w:r>
              <w:rPr>
                <w:b/>
                <w:sz w:val="20"/>
              </w:rPr>
              <w:t>Disposal pump</w:t>
            </w:r>
          </w:p>
          <w:p w14:paraId="5419E7C3" w14:textId="77777777" w:rsidR="00A21C93" w:rsidRPr="00B66528" w:rsidRDefault="00A21C93" w:rsidP="007342B8">
            <w:pPr>
              <w:autoSpaceDE w:val="0"/>
              <w:autoSpaceDN w:val="0"/>
              <w:adjustRightInd w:val="0"/>
              <w:rPr>
                <w:b/>
                <w:sz w:val="20"/>
              </w:rPr>
            </w:pPr>
            <w:r>
              <w:rPr>
                <w:sz w:val="20"/>
              </w:rPr>
              <w:t>If the disposal vehicle is too far away from the grease separator for the vehicle’s vacuum disposal system to operate, the separator is equipped with its own disposal system.</w:t>
            </w:r>
          </w:p>
        </w:tc>
        <w:tc>
          <w:tcPr>
            <w:tcW w:w="444" w:type="dxa"/>
            <w:vAlign w:val="center"/>
          </w:tcPr>
          <w:p w14:paraId="00DCF717" w14:textId="77777777" w:rsidR="00A21C93" w:rsidRPr="00B66528" w:rsidRDefault="00A21C93" w:rsidP="007342B8">
            <w:pPr>
              <w:jc w:val="center"/>
              <w:rPr>
                <w:sz w:val="20"/>
              </w:rPr>
            </w:pPr>
          </w:p>
        </w:tc>
        <w:tc>
          <w:tcPr>
            <w:tcW w:w="433" w:type="dxa"/>
            <w:vAlign w:val="center"/>
          </w:tcPr>
          <w:p w14:paraId="37FFE4BA" w14:textId="77777777" w:rsidR="00A21C93" w:rsidRPr="00B66528" w:rsidRDefault="00A21C93" w:rsidP="007342B8">
            <w:pPr>
              <w:jc w:val="center"/>
              <w:rPr>
                <w:sz w:val="20"/>
              </w:rPr>
            </w:pPr>
          </w:p>
        </w:tc>
        <w:tc>
          <w:tcPr>
            <w:tcW w:w="708" w:type="dxa"/>
            <w:vAlign w:val="center"/>
          </w:tcPr>
          <w:p w14:paraId="6EF69653" w14:textId="77777777" w:rsidR="00A21C93" w:rsidRPr="00B66528" w:rsidRDefault="00A21C93" w:rsidP="007342B8">
            <w:pPr>
              <w:jc w:val="center"/>
              <w:rPr>
                <w:sz w:val="20"/>
              </w:rPr>
            </w:pPr>
          </w:p>
        </w:tc>
        <w:tc>
          <w:tcPr>
            <w:tcW w:w="851" w:type="dxa"/>
            <w:vAlign w:val="center"/>
          </w:tcPr>
          <w:p w14:paraId="04F1E2E5" w14:textId="77777777" w:rsidR="00A21C93" w:rsidRPr="00B66528" w:rsidRDefault="00A21C93" w:rsidP="007342B8">
            <w:pPr>
              <w:jc w:val="center"/>
              <w:rPr>
                <w:sz w:val="20"/>
              </w:rPr>
            </w:pPr>
          </w:p>
        </w:tc>
        <w:tc>
          <w:tcPr>
            <w:tcW w:w="731" w:type="dxa"/>
            <w:vAlign w:val="center"/>
          </w:tcPr>
          <w:p w14:paraId="4E9A1EAB" w14:textId="77777777" w:rsidR="00A21C93" w:rsidRPr="00B66528" w:rsidRDefault="00A21C93" w:rsidP="007342B8">
            <w:pPr>
              <w:jc w:val="center"/>
              <w:rPr>
                <w:sz w:val="20"/>
              </w:rPr>
            </w:pPr>
            <w:r>
              <w:rPr>
                <w:sz w:val="20"/>
              </w:rPr>
              <w:t>X</w:t>
            </w:r>
          </w:p>
        </w:tc>
        <w:tc>
          <w:tcPr>
            <w:tcW w:w="837" w:type="dxa"/>
            <w:tcBorders>
              <w:right w:val="single" w:sz="12" w:space="0" w:color="auto"/>
            </w:tcBorders>
            <w:vAlign w:val="center"/>
          </w:tcPr>
          <w:p w14:paraId="099757CC" w14:textId="77777777" w:rsidR="00A21C93" w:rsidRPr="00B66528" w:rsidRDefault="00A21C93" w:rsidP="007342B8">
            <w:pPr>
              <w:jc w:val="center"/>
              <w:rPr>
                <w:sz w:val="20"/>
              </w:rPr>
            </w:pPr>
          </w:p>
          <w:p w14:paraId="0E0FE024" w14:textId="77777777" w:rsidR="00A21C93" w:rsidRPr="00B66528" w:rsidRDefault="00A21C93" w:rsidP="007342B8">
            <w:pPr>
              <w:jc w:val="center"/>
              <w:rPr>
                <w:sz w:val="20"/>
              </w:rPr>
            </w:pPr>
            <w:r>
              <w:rPr>
                <w:sz w:val="20"/>
              </w:rPr>
              <w:t>X</w:t>
            </w:r>
          </w:p>
          <w:p w14:paraId="12166CF1" w14:textId="77777777" w:rsidR="00A21C93" w:rsidRPr="00B66528" w:rsidRDefault="00A21C93" w:rsidP="007342B8">
            <w:pPr>
              <w:jc w:val="center"/>
              <w:rPr>
                <w:sz w:val="20"/>
              </w:rPr>
            </w:pPr>
          </w:p>
        </w:tc>
      </w:tr>
      <w:tr w:rsidR="00A21C93" w:rsidRPr="00B66528" w14:paraId="1114BD52" w14:textId="77777777" w:rsidTr="007342B8">
        <w:tc>
          <w:tcPr>
            <w:tcW w:w="5327" w:type="dxa"/>
            <w:tcBorders>
              <w:left w:val="single" w:sz="12" w:space="0" w:color="auto"/>
            </w:tcBorders>
          </w:tcPr>
          <w:p w14:paraId="13C9ED51" w14:textId="77777777" w:rsidR="00A21C93" w:rsidRPr="00B66528" w:rsidRDefault="00A21C93" w:rsidP="007342B8">
            <w:pPr>
              <w:autoSpaceDE w:val="0"/>
              <w:autoSpaceDN w:val="0"/>
              <w:adjustRightInd w:val="0"/>
              <w:rPr>
                <w:b/>
                <w:sz w:val="20"/>
              </w:rPr>
            </w:pPr>
            <w:r>
              <w:rPr>
                <w:b/>
                <w:sz w:val="20"/>
              </w:rPr>
              <w:t>Fully automatic and remote control (option)</w:t>
            </w:r>
          </w:p>
          <w:p w14:paraId="44A1F6F2" w14:textId="77777777" w:rsidR="00A21C93" w:rsidRPr="00B66528" w:rsidRDefault="00A21C93" w:rsidP="007342B8">
            <w:pPr>
              <w:autoSpaceDE w:val="0"/>
              <w:autoSpaceDN w:val="0"/>
              <w:adjustRightInd w:val="0"/>
              <w:rPr>
                <w:b/>
                <w:sz w:val="20"/>
              </w:rPr>
            </w:pPr>
            <w:r>
              <w:rPr>
                <w:sz w:val="20"/>
              </w:rPr>
              <w:t xml:space="preserve">All </w:t>
            </w:r>
            <w:proofErr w:type="spellStart"/>
            <w:r>
              <w:rPr>
                <w:sz w:val="20"/>
              </w:rPr>
              <w:t>preprogrammed</w:t>
            </w:r>
            <w:proofErr w:type="spellEnd"/>
            <w:r>
              <w:rPr>
                <w:sz w:val="20"/>
              </w:rPr>
              <w:t xml:space="preserve"> disposal steps take place fully automatically.</w:t>
            </w:r>
          </w:p>
        </w:tc>
        <w:tc>
          <w:tcPr>
            <w:tcW w:w="444" w:type="dxa"/>
            <w:vAlign w:val="center"/>
          </w:tcPr>
          <w:p w14:paraId="148B81F0" w14:textId="77777777" w:rsidR="00A21C93" w:rsidRPr="00B66528" w:rsidRDefault="00A21C93" w:rsidP="007342B8">
            <w:pPr>
              <w:jc w:val="center"/>
              <w:rPr>
                <w:sz w:val="20"/>
              </w:rPr>
            </w:pPr>
          </w:p>
        </w:tc>
        <w:tc>
          <w:tcPr>
            <w:tcW w:w="433" w:type="dxa"/>
            <w:vAlign w:val="center"/>
          </w:tcPr>
          <w:p w14:paraId="47049214" w14:textId="77777777" w:rsidR="00A21C93" w:rsidRPr="00B66528" w:rsidRDefault="00A21C93" w:rsidP="007342B8">
            <w:pPr>
              <w:jc w:val="center"/>
              <w:rPr>
                <w:sz w:val="20"/>
              </w:rPr>
            </w:pPr>
          </w:p>
        </w:tc>
        <w:tc>
          <w:tcPr>
            <w:tcW w:w="708" w:type="dxa"/>
            <w:vAlign w:val="center"/>
          </w:tcPr>
          <w:p w14:paraId="1564E475" w14:textId="77777777" w:rsidR="00A21C93" w:rsidRPr="00B66528" w:rsidRDefault="00A21C93" w:rsidP="007342B8">
            <w:pPr>
              <w:jc w:val="center"/>
              <w:rPr>
                <w:sz w:val="20"/>
              </w:rPr>
            </w:pPr>
          </w:p>
        </w:tc>
        <w:tc>
          <w:tcPr>
            <w:tcW w:w="851" w:type="dxa"/>
            <w:vAlign w:val="center"/>
          </w:tcPr>
          <w:p w14:paraId="5A9D1227" w14:textId="77777777" w:rsidR="00A21C93" w:rsidRPr="00B66528" w:rsidRDefault="00A21C93" w:rsidP="007342B8">
            <w:pPr>
              <w:jc w:val="center"/>
              <w:rPr>
                <w:sz w:val="20"/>
              </w:rPr>
            </w:pPr>
          </w:p>
        </w:tc>
        <w:tc>
          <w:tcPr>
            <w:tcW w:w="731" w:type="dxa"/>
            <w:vAlign w:val="center"/>
          </w:tcPr>
          <w:p w14:paraId="56CE3E1B" w14:textId="77777777" w:rsidR="00A21C93" w:rsidRPr="00B66528" w:rsidRDefault="00A21C93" w:rsidP="007342B8">
            <w:pPr>
              <w:jc w:val="center"/>
              <w:rPr>
                <w:sz w:val="20"/>
              </w:rPr>
            </w:pPr>
          </w:p>
        </w:tc>
        <w:tc>
          <w:tcPr>
            <w:tcW w:w="837" w:type="dxa"/>
            <w:tcBorders>
              <w:right w:val="single" w:sz="12" w:space="0" w:color="auto"/>
            </w:tcBorders>
            <w:vAlign w:val="center"/>
          </w:tcPr>
          <w:p w14:paraId="413166C7" w14:textId="77777777" w:rsidR="00A21C93" w:rsidRPr="00B66528" w:rsidRDefault="00A21C93" w:rsidP="007342B8">
            <w:pPr>
              <w:jc w:val="center"/>
              <w:rPr>
                <w:sz w:val="20"/>
              </w:rPr>
            </w:pPr>
          </w:p>
          <w:p w14:paraId="1F40B963" w14:textId="77777777" w:rsidR="00A21C93" w:rsidRPr="00B66528" w:rsidRDefault="00A21C93" w:rsidP="007342B8">
            <w:pPr>
              <w:jc w:val="center"/>
              <w:rPr>
                <w:sz w:val="20"/>
              </w:rPr>
            </w:pPr>
            <w:r>
              <w:rPr>
                <w:sz w:val="20"/>
              </w:rPr>
              <w:t>X</w:t>
            </w:r>
          </w:p>
        </w:tc>
      </w:tr>
    </w:tbl>
    <w:p w14:paraId="63AFA8A9" w14:textId="77777777" w:rsidR="00A21C93" w:rsidRPr="00B66528" w:rsidRDefault="00A21C93" w:rsidP="00A21C93"/>
    <w:p w14:paraId="64E64C3C" w14:textId="77777777" w:rsidR="00A21C93" w:rsidRPr="003C5C0B" w:rsidRDefault="00A21C93" w:rsidP="00A21C93">
      <w:pPr>
        <w:autoSpaceDE w:val="0"/>
        <w:autoSpaceDN w:val="0"/>
        <w:adjustRightInd w:val="0"/>
        <w:rPr>
          <w:sz w:val="20"/>
          <w:szCs w:val="20"/>
          <w:lang w:val="en-US"/>
        </w:rPr>
      </w:pPr>
      <w:r w:rsidRPr="003C5C0B">
        <w:rPr>
          <w:sz w:val="20"/>
          <w:lang w:val="en-US"/>
        </w:rPr>
        <w:t xml:space="preserve">1) The designation “G” stands for basic version. The </w:t>
      </w:r>
      <w:proofErr w:type="spellStart"/>
      <w:r w:rsidRPr="003C5C0B">
        <w:rPr>
          <w:sz w:val="20"/>
          <w:lang w:val="en-US"/>
        </w:rPr>
        <w:t>odour</w:t>
      </w:r>
      <w:proofErr w:type="spellEnd"/>
      <w:r w:rsidRPr="003C5C0B">
        <w:rPr>
          <w:sz w:val="20"/>
          <w:lang w:val="en-US"/>
        </w:rPr>
        <w:t xml:space="preserve">-tight domed covers of the grease separator </w:t>
      </w:r>
      <w:proofErr w:type="gramStart"/>
      <w:r w:rsidRPr="003C5C0B">
        <w:rPr>
          <w:sz w:val="20"/>
          <w:lang w:val="en-US"/>
        </w:rPr>
        <w:t>have to</w:t>
      </w:r>
      <w:proofErr w:type="gramEnd"/>
      <w:r w:rsidRPr="003C5C0B">
        <w:rPr>
          <w:sz w:val="20"/>
          <w:lang w:val="en-US"/>
        </w:rPr>
        <w:t xml:space="preserve"> be opened for emptying and cleaning. Extraction and rinsing of the grease separator </w:t>
      </w:r>
      <w:proofErr w:type="gramStart"/>
      <w:r w:rsidRPr="003C5C0B">
        <w:rPr>
          <w:sz w:val="20"/>
          <w:lang w:val="en-US"/>
        </w:rPr>
        <w:t>takes</w:t>
      </w:r>
      <w:proofErr w:type="gramEnd"/>
      <w:r w:rsidRPr="003C5C0B">
        <w:rPr>
          <w:sz w:val="20"/>
          <w:lang w:val="en-US"/>
        </w:rPr>
        <w:t xml:space="preserve"> place manually from the disposal vehicle.</w:t>
      </w:r>
    </w:p>
    <w:p w14:paraId="720788C3" w14:textId="77777777" w:rsidR="00A21C93" w:rsidRPr="003C5C0B" w:rsidRDefault="00A21C93" w:rsidP="00A21C93">
      <w:pPr>
        <w:rPr>
          <w:sz w:val="20"/>
          <w:szCs w:val="20"/>
          <w:lang w:val="en-US"/>
        </w:rPr>
      </w:pPr>
    </w:p>
    <w:p w14:paraId="2616A16B" w14:textId="77777777" w:rsidR="00A21C93" w:rsidRPr="003C5C0B" w:rsidRDefault="00A21C93" w:rsidP="00A21C93">
      <w:pPr>
        <w:autoSpaceDE w:val="0"/>
        <w:autoSpaceDN w:val="0"/>
        <w:adjustRightInd w:val="0"/>
        <w:rPr>
          <w:sz w:val="20"/>
          <w:szCs w:val="20"/>
          <w:lang w:val="en-US"/>
        </w:rPr>
      </w:pPr>
      <w:r w:rsidRPr="003C5C0B">
        <w:rPr>
          <w:sz w:val="20"/>
          <w:lang w:val="en-US"/>
        </w:rPr>
        <w:t>2) The designation “</w:t>
      </w:r>
      <w:proofErr w:type="gramStart"/>
      <w:r w:rsidRPr="003C5C0B">
        <w:rPr>
          <w:sz w:val="20"/>
          <w:lang w:val="en-US"/>
        </w:rPr>
        <w:t>D“ stands</w:t>
      </w:r>
      <w:proofErr w:type="gramEnd"/>
      <w:r w:rsidRPr="003C5C0B">
        <w:rPr>
          <w:sz w:val="20"/>
          <w:lang w:val="en-US"/>
        </w:rPr>
        <w:t xml:space="preserve"> for grease separator with direct disposal. The contents of the grease separator are extracted from the closed tank, through pipes permanently installed on site, by the disposal vehicle’s pump. This pump is connected to the pipes outside the building. </w:t>
      </w:r>
    </w:p>
    <w:p w14:paraId="4D3B5405" w14:textId="77777777" w:rsidR="00A21C93" w:rsidRPr="003C5C0B" w:rsidRDefault="00A21C93" w:rsidP="00A21C93">
      <w:pPr>
        <w:rPr>
          <w:sz w:val="20"/>
          <w:szCs w:val="20"/>
          <w:lang w:val="en-US"/>
        </w:rPr>
      </w:pPr>
    </w:p>
    <w:p w14:paraId="78132EF6" w14:textId="77777777" w:rsidR="00A21C93" w:rsidRPr="003C5C0B" w:rsidRDefault="00A21C93" w:rsidP="00A21C93">
      <w:pPr>
        <w:autoSpaceDE w:val="0"/>
        <w:autoSpaceDN w:val="0"/>
        <w:adjustRightInd w:val="0"/>
        <w:rPr>
          <w:sz w:val="20"/>
          <w:szCs w:val="20"/>
          <w:lang w:val="en-US"/>
        </w:rPr>
      </w:pPr>
      <w:r w:rsidRPr="003C5C0B">
        <w:rPr>
          <w:sz w:val="20"/>
          <w:lang w:val="en-US"/>
        </w:rPr>
        <w:t xml:space="preserve">3) Grease separators with direct disposal and “Shredder-Mix system” (D+S) are emptied by extraction through pipes permanently installed on site. These are connected to the disposal vehicle’s pump outside the building. This means there are no </w:t>
      </w:r>
      <w:proofErr w:type="spellStart"/>
      <w:r w:rsidRPr="003C5C0B">
        <w:rPr>
          <w:sz w:val="20"/>
          <w:lang w:val="en-US"/>
        </w:rPr>
        <w:t>odour</w:t>
      </w:r>
      <w:proofErr w:type="spellEnd"/>
      <w:r w:rsidRPr="003C5C0B">
        <w:rPr>
          <w:sz w:val="20"/>
          <w:lang w:val="en-US"/>
        </w:rPr>
        <w:t xml:space="preserve"> emissions during emptying. The “Shredder-Mix system” is used to macerate and circulate (reduce the size of) the entire contents of the grease separator tank. Maceration, </w:t>
      </w:r>
      <w:proofErr w:type="gramStart"/>
      <w:r w:rsidRPr="003C5C0B">
        <w:rPr>
          <w:sz w:val="20"/>
          <w:lang w:val="en-US"/>
        </w:rPr>
        <w:t>mixing</w:t>
      </w:r>
      <w:proofErr w:type="gramEnd"/>
      <w:r w:rsidRPr="003C5C0B">
        <w:rPr>
          <w:sz w:val="20"/>
          <w:lang w:val="en-US"/>
        </w:rPr>
        <w:t xml:space="preserve"> and cleaning are all carried out simultaneously.</w:t>
      </w:r>
    </w:p>
    <w:p w14:paraId="12FD89D5" w14:textId="77777777" w:rsidR="00A21C93" w:rsidRPr="003C5C0B" w:rsidRDefault="00A21C93" w:rsidP="00A21C93">
      <w:pPr>
        <w:rPr>
          <w:sz w:val="20"/>
          <w:szCs w:val="20"/>
          <w:lang w:val="en-US"/>
        </w:rPr>
      </w:pPr>
    </w:p>
    <w:p w14:paraId="690F4E97" w14:textId="6B001BA5" w:rsidR="00A21C93" w:rsidRPr="003C5C0B" w:rsidRDefault="00A21C93" w:rsidP="00884EAD">
      <w:pPr>
        <w:autoSpaceDE w:val="0"/>
        <w:autoSpaceDN w:val="0"/>
        <w:adjustRightInd w:val="0"/>
        <w:rPr>
          <w:sz w:val="20"/>
          <w:szCs w:val="20"/>
          <w:lang w:val="en-US"/>
        </w:rPr>
      </w:pPr>
      <w:r w:rsidRPr="003C5C0B">
        <w:rPr>
          <w:sz w:val="20"/>
          <w:lang w:val="en-US"/>
        </w:rPr>
        <w:lastRenderedPageBreak/>
        <w:t>4) In “D+SP” systems, the Shredder-Mix pump and two solenoid valves are operated automatically by a control unit to fill/clean the tank.</w:t>
      </w:r>
    </w:p>
    <w:p w14:paraId="0B46DCFC" w14:textId="77777777" w:rsidR="00A21C93" w:rsidRPr="003C5C0B" w:rsidRDefault="00A21C93" w:rsidP="00A21C93">
      <w:pPr>
        <w:autoSpaceDE w:val="0"/>
        <w:autoSpaceDN w:val="0"/>
        <w:adjustRightInd w:val="0"/>
        <w:rPr>
          <w:sz w:val="20"/>
          <w:szCs w:val="20"/>
          <w:lang w:val="en-US"/>
        </w:rPr>
      </w:pPr>
    </w:p>
    <w:p w14:paraId="38987921" w14:textId="77777777" w:rsidR="00A21C93" w:rsidRPr="003C5C0B" w:rsidRDefault="00A21C93" w:rsidP="00A21C93">
      <w:pPr>
        <w:autoSpaceDE w:val="0"/>
        <w:autoSpaceDN w:val="0"/>
        <w:adjustRightInd w:val="0"/>
        <w:rPr>
          <w:sz w:val="20"/>
          <w:szCs w:val="20"/>
          <w:lang w:val="en-US"/>
        </w:rPr>
      </w:pPr>
      <w:r w:rsidRPr="003C5C0B">
        <w:rPr>
          <w:sz w:val="20"/>
          <w:lang w:val="en-US"/>
        </w:rPr>
        <w:t>5) The designation “M+S” stands for grease separator with manual disposal and flushing equipment and the “Shredder-Mix system”.</w:t>
      </w:r>
    </w:p>
    <w:p w14:paraId="4C6BA8B3" w14:textId="77777777" w:rsidR="00A21C93" w:rsidRPr="003C5C0B" w:rsidRDefault="00A21C93" w:rsidP="00A21C93">
      <w:pPr>
        <w:rPr>
          <w:sz w:val="20"/>
          <w:szCs w:val="20"/>
          <w:lang w:val="en-US"/>
        </w:rPr>
      </w:pPr>
    </w:p>
    <w:p w14:paraId="5933C054" w14:textId="77777777" w:rsidR="00A21C93" w:rsidRPr="003C5C0B" w:rsidRDefault="00A21C93" w:rsidP="00A21C93">
      <w:pPr>
        <w:autoSpaceDE w:val="0"/>
        <w:autoSpaceDN w:val="0"/>
        <w:adjustRightInd w:val="0"/>
        <w:rPr>
          <w:sz w:val="20"/>
          <w:szCs w:val="20"/>
          <w:lang w:val="en-US"/>
        </w:rPr>
      </w:pPr>
      <w:r w:rsidRPr="003C5C0B">
        <w:rPr>
          <w:sz w:val="20"/>
          <w:lang w:val="en-US"/>
        </w:rPr>
        <w:t>6) The designation “PV+S” stands for KESSEL grease separator with program-controlled, fully-automatic disposal and flushing equipment as well as the “Shredder-Mix system”.</w:t>
      </w:r>
    </w:p>
    <w:p w14:paraId="31664689" w14:textId="77777777" w:rsidR="00A21C93" w:rsidRPr="003C5C0B" w:rsidRDefault="00A21C93" w:rsidP="00A21C93">
      <w:pPr>
        <w:rPr>
          <w:b/>
          <w:lang w:val="en-US"/>
        </w:rPr>
      </w:pPr>
    </w:p>
    <w:p w14:paraId="3BACBE73" w14:textId="77777777" w:rsidR="00A21C93" w:rsidRPr="003C5C0B" w:rsidRDefault="00A21C93" w:rsidP="00A21C93">
      <w:pPr>
        <w:rPr>
          <w:b/>
          <w:lang w:val="en-US"/>
        </w:rPr>
      </w:pPr>
      <w:r w:rsidRPr="003C5C0B">
        <w:rPr>
          <w:b/>
          <w:lang w:val="en-US"/>
        </w:rPr>
        <w:t xml:space="preserve">Emptying intervals – </w:t>
      </w:r>
      <w:proofErr w:type="spellStart"/>
      <w:r w:rsidRPr="003C5C0B">
        <w:rPr>
          <w:b/>
          <w:lang w:val="en-US"/>
        </w:rPr>
        <w:t>standardised</w:t>
      </w:r>
      <w:proofErr w:type="spellEnd"/>
      <w:r w:rsidRPr="003C5C0B">
        <w:rPr>
          <w:b/>
          <w:lang w:val="en-US"/>
        </w:rPr>
        <w:t xml:space="preserve"> or needs-based</w:t>
      </w:r>
    </w:p>
    <w:p w14:paraId="6D1322F5" w14:textId="77777777" w:rsidR="00A21C93" w:rsidRPr="003C5C0B" w:rsidRDefault="00A21C93" w:rsidP="00A21C93">
      <w:pPr>
        <w:rPr>
          <w:lang w:val="en-US"/>
        </w:rPr>
      </w:pPr>
      <w:r w:rsidRPr="003C5C0B">
        <w:rPr>
          <w:lang w:val="en-US"/>
        </w:rPr>
        <w:t xml:space="preserve">The emptying of the separators and disposal of the contents must conform to EN 1825. The disposal intervals must be defined so that the storage capacities of the sludge trap (half the sludge trap volume) and of the separator (grease collection tank) are not exceeded. According to the relevant standard, the sludge trap and separator must be completely emptied, </w:t>
      </w:r>
      <w:proofErr w:type="gramStart"/>
      <w:r w:rsidRPr="003C5C0B">
        <w:rPr>
          <w:lang w:val="en-US"/>
        </w:rPr>
        <w:t>cleaned</w:t>
      </w:r>
      <w:proofErr w:type="gramEnd"/>
      <w:r w:rsidRPr="003C5C0B">
        <w:rPr>
          <w:lang w:val="en-US"/>
        </w:rPr>
        <w:t xml:space="preserve"> and refilled with fresh water at least once a month, or preferably every two weeks. </w:t>
      </w:r>
    </w:p>
    <w:p w14:paraId="12310166" w14:textId="77777777" w:rsidR="00A21C93" w:rsidRPr="003C5C0B" w:rsidRDefault="00A21C93" w:rsidP="00A21C93">
      <w:pPr>
        <w:ind w:firstLine="709"/>
        <w:rPr>
          <w:lang w:val="en-US"/>
        </w:rPr>
      </w:pPr>
    </w:p>
    <w:p w14:paraId="7D0F6B36" w14:textId="3352E75A" w:rsidR="00A21C93" w:rsidRDefault="00A21C93" w:rsidP="00A21C93">
      <w:pPr>
        <w:rPr>
          <w:lang w:val="en-US"/>
        </w:rPr>
      </w:pPr>
      <w:r w:rsidRPr="003C5C0B">
        <w:rPr>
          <w:lang w:val="en-US"/>
        </w:rPr>
        <w:t xml:space="preserve">Yet what happens if the grease storage element is still not full after a month? More and more local authorities offer businesses that produce relatively small quantities of grease the possibility of extending the disposal interval. Automatic layer thickness measuring devices for grease separators such as </w:t>
      </w:r>
      <w:proofErr w:type="spellStart"/>
      <w:r w:rsidRPr="003C5C0B">
        <w:rPr>
          <w:i/>
          <w:lang w:val="en-US"/>
        </w:rPr>
        <w:t>SonicControl</w:t>
      </w:r>
      <w:proofErr w:type="spellEnd"/>
      <w:r w:rsidRPr="003C5C0B">
        <w:rPr>
          <w:lang w:val="en-US"/>
        </w:rPr>
        <w:t xml:space="preserve"> </w:t>
      </w:r>
      <w:r w:rsidRPr="003C5C0B">
        <w:rPr>
          <w:b/>
          <w:lang w:val="en-US"/>
        </w:rPr>
        <w:t>(Figure 5)</w:t>
      </w:r>
      <w:r w:rsidRPr="003C5C0B">
        <w:rPr>
          <w:lang w:val="en-US"/>
        </w:rPr>
        <w:t xml:space="preserve"> enable exact monitoring and automatic measurement, display and control of the layer thickness as well as the temperature. The owner-operator can read off the calculated thickness of the grease layer at the control unit. The control unit indicates that disposal is necessary before the maximum is reached. Remote monitoring is also possible. This enables safe, </w:t>
      </w:r>
      <w:proofErr w:type="gramStart"/>
      <w:r w:rsidRPr="003C5C0B">
        <w:rPr>
          <w:lang w:val="en-US"/>
        </w:rPr>
        <w:t>reliable</w:t>
      </w:r>
      <w:proofErr w:type="gramEnd"/>
      <w:r w:rsidRPr="003C5C0B">
        <w:rPr>
          <w:lang w:val="en-US"/>
        </w:rPr>
        <w:t xml:space="preserve"> and needs-based disposal. </w:t>
      </w:r>
    </w:p>
    <w:p w14:paraId="0E8229DC" w14:textId="18265597" w:rsidR="00884EAD" w:rsidRDefault="00884EAD" w:rsidP="00A21C93">
      <w:pPr>
        <w:rPr>
          <w:lang w:val="en-US"/>
        </w:rPr>
      </w:pPr>
      <w:r>
        <w:rPr>
          <w:noProof/>
        </w:rPr>
        <mc:AlternateContent>
          <mc:Choice Requires="wps">
            <w:drawing>
              <wp:anchor distT="0" distB="0" distL="114300" distR="114300" simplePos="0" relativeHeight="251661312" behindDoc="0" locked="0" layoutInCell="1" allowOverlap="1" wp14:anchorId="71994E96" wp14:editId="11CD1FFE">
                <wp:simplePos x="0" y="0"/>
                <wp:positionH relativeFrom="margin">
                  <wp:posOffset>1270</wp:posOffset>
                </wp:positionH>
                <wp:positionV relativeFrom="paragraph">
                  <wp:posOffset>170180</wp:posOffset>
                </wp:positionV>
                <wp:extent cx="5857875" cy="990600"/>
                <wp:effectExtent l="0" t="0" r="9525" b="12700"/>
                <wp:wrapNone/>
                <wp:docPr id="8" name="Textfeld 8"/>
                <wp:cNvGraphicFramePr/>
                <a:graphic xmlns:a="http://schemas.openxmlformats.org/drawingml/2006/main">
                  <a:graphicData uri="http://schemas.microsoft.com/office/word/2010/wordprocessingShape">
                    <wps:wsp>
                      <wps:cNvSpPr txBox="1"/>
                      <wps:spPr>
                        <a:xfrm>
                          <a:off x="0" y="0"/>
                          <a:ext cx="5857875" cy="990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F8D6964" w14:textId="77777777" w:rsidR="003C5C0B" w:rsidRPr="00884EAD" w:rsidRDefault="003C5C0B" w:rsidP="003C5C0B">
                            <w:pPr>
                              <w:rPr>
                                <w:b/>
                                <w:lang w:val="en-US"/>
                              </w:rPr>
                            </w:pPr>
                            <w:r w:rsidRPr="00884EAD">
                              <w:rPr>
                                <w:b/>
                                <w:lang w:val="en-US"/>
                              </w:rPr>
                              <w:t>Online design tools</w:t>
                            </w:r>
                          </w:p>
                          <w:p w14:paraId="3F10D867" w14:textId="77777777" w:rsidR="003C5C0B" w:rsidRPr="00884EAD" w:rsidRDefault="003C5C0B" w:rsidP="003C5C0B">
                            <w:pPr>
                              <w:rPr>
                                <w:b/>
                                <w:lang w:val="en-US"/>
                              </w:rPr>
                            </w:pPr>
                          </w:p>
                          <w:p w14:paraId="044AAE4E" w14:textId="34927A8E" w:rsidR="003C5C0B" w:rsidRPr="00F6227F" w:rsidRDefault="003C5C0B" w:rsidP="003C5C0B">
                            <w:r w:rsidRPr="00884EAD">
                              <w:rPr>
                                <w:lang w:val="en-US"/>
                              </w:rPr>
                              <w:t>The “</w:t>
                            </w:r>
                            <w:proofErr w:type="spellStart"/>
                            <w:r w:rsidRPr="00884EAD">
                              <w:rPr>
                                <w:lang w:val="en-US"/>
                              </w:rPr>
                              <w:t>SmartSelect</w:t>
                            </w:r>
                            <w:proofErr w:type="spellEnd"/>
                            <w:r w:rsidRPr="00884EAD">
                              <w:rPr>
                                <w:lang w:val="en-US"/>
                              </w:rPr>
                              <w:t xml:space="preserve">” online tool helps you to find the right separator. </w:t>
                            </w:r>
                            <w:proofErr w:type="spellStart"/>
                            <w:r>
                              <w:t>Visit</w:t>
                            </w:r>
                            <w:proofErr w:type="spellEnd"/>
                            <w:r>
                              <w:t xml:space="preserve"> </w:t>
                            </w:r>
                            <w:r w:rsidR="009A3B76" w:rsidRPr="009A3B76">
                              <w:t>https://www.kessel.com/service/smartselect-design-assistant</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994E96" id="Textfeld 8" o:spid="_x0000_s1027" type="#_x0000_t202" style="position:absolute;margin-left:.1pt;margin-top:13.4pt;width:461.25pt;height:78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" fillcolor="white [3201]" strokeweight=".5pt">
                <v:textbox>
                  <w:txbxContent>
                    <w:p w14:paraId="0F8D6964" w14:textId="77777777" w:rsidR="003C5C0B" w:rsidRPr="00884EAD" w:rsidRDefault="003C5C0B" w:rsidP="003C5C0B">
                      <w:pPr>
                        <w:rPr>
                          <w:b/>
                          <w:lang w:val="en-US"/>
                        </w:rPr>
                      </w:pPr>
                      <w:r w:rsidRPr="00884EAD">
                        <w:rPr>
                          <w:b/>
                          <w:lang w:val="en-US"/>
                        </w:rPr>
                        <w:t>Online design tools</w:t>
                      </w:r>
                    </w:p>
                    <w:p w14:paraId="3F10D867" w14:textId="77777777" w:rsidR="003C5C0B" w:rsidRPr="00884EAD" w:rsidRDefault="003C5C0B" w:rsidP="003C5C0B">
                      <w:pPr>
                        <w:rPr>
                          <w:b/>
                          <w:lang w:val="en-US"/>
                        </w:rPr>
                      </w:pPr>
                    </w:p>
                    <w:p w14:paraId="044AAE4E" w14:textId="34927A8E" w:rsidR="003C5C0B" w:rsidRPr="00F6227F" w:rsidRDefault="003C5C0B" w:rsidP="003C5C0B">
                      <w:r w:rsidRPr="00884EAD">
                        <w:rPr>
                          <w:lang w:val="en-US"/>
                        </w:rPr>
                        <w:t>The “</w:t>
                      </w:r>
                      <w:proofErr w:type="spellStart"/>
                      <w:r w:rsidRPr="00884EAD">
                        <w:rPr>
                          <w:lang w:val="en-US"/>
                        </w:rPr>
                        <w:t>SmartSelect</w:t>
                      </w:r>
                      <w:proofErr w:type="spellEnd"/>
                      <w:r w:rsidRPr="00884EAD">
                        <w:rPr>
                          <w:lang w:val="en-US"/>
                        </w:rPr>
                        <w:t xml:space="preserve">” online tool helps you to find the right separator. </w:t>
                      </w:r>
                      <w:proofErr w:type="spellStart"/>
                      <w:r>
                        <w:t>Visit</w:t>
                      </w:r>
                      <w:proofErr w:type="spellEnd"/>
                      <w:r>
                        <w:t xml:space="preserve"> </w:t>
                      </w:r>
                      <w:r w:rsidR="009A3B76" w:rsidRPr="009A3B76">
                        <w:t>https://www.kessel.com/service/smartselect-design-assistant</w:t>
                      </w:r>
                      <w:r>
                        <w:t>.</w:t>
                      </w:r>
                    </w:p>
                  </w:txbxContent>
                </v:textbox>
                <w10:wrap anchorx="margin"/>
              </v:shape>
            </w:pict>
          </mc:Fallback>
        </mc:AlternateContent>
      </w:r>
    </w:p>
    <w:p w14:paraId="4AFF6F54" w14:textId="65BEF054" w:rsidR="00884EAD" w:rsidRDefault="00884EAD" w:rsidP="00A21C93">
      <w:pPr>
        <w:rPr>
          <w:lang w:val="en-US"/>
        </w:rPr>
      </w:pPr>
    </w:p>
    <w:p w14:paraId="04C3B15A" w14:textId="04426F22" w:rsidR="00884EAD" w:rsidRDefault="00884EAD" w:rsidP="00A21C93">
      <w:pPr>
        <w:rPr>
          <w:lang w:val="en-US"/>
        </w:rPr>
      </w:pPr>
    </w:p>
    <w:p w14:paraId="1D770DBF" w14:textId="7B6FC981" w:rsidR="00884EAD" w:rsidRDefault="00884EAD" w:rsidP="00A21C93">
      <w:pPr>
        <w:rPr>
          <w:lang w:val="en-US"/>
        </w:rPr>
      </w:pPr>
    </w:p>
    <w:p w14:paraId="54E4F52A" w14:textId="6BAFD71E" w:rsidR="00884EAD" w:rsidRDefault="00884EAD" w:rsidP="00A21C93">
      <w:pPr>
        <w:rPr>
          <w:lang w:val="en-US"/>
        </w:rPr>
      </w:pPr>
    </w:p>
    <w:p w14:paraId="0AB3BDCA" w14:textId="5F248C46" w:rsidR="003C5C0B" w:rsidRDefault="003C5C0B" w:rsidP="00A21C93">
      <w:pPr>
        <w:rPr>
          <w:lang w:val="en-US"/>
        </w:rPr>
      </w:pPr>
    </w:p>
    <w:p w14:paraId="76900E9C" w14:textId="5BE9444D" w:rsidR="003C5C0B" w:rsidRPr="003C5C0B" w:rsidRDefault="003C5C0B" w:rsidP="00A21C93">
      <w:pPr>
        <w:rPr>
          <w:szCs w:val="22"/>
          <w:lang w:val="en-US"/>
        </w:rPr>
      </w:pPr>
    </w:p>
    <w:p w14:paraId="2402B880" w14:textId="7E31762F" w:rsidR="006C6B70" w:rsidRDefault="006C6B70" w:rsidP="002C5A1C">
      <w:pPr>
        <w:rPr>
          <w:lang w:val="en-US"/>
        </w:rPr>
      </w:pPr>
    </w:p>
    <w:p w14:paraId="4A8FE2FB" w14:textId="0D03A568" w:rsidR="00884EAD" w:rsidRDefault="00884EAD" w:rsidP="002C5A1C">
      <w:pPr>
        <w:rPr>
          <w:lang w:val="en-US"/>
        </w:rPr>
      </w:pPr>
    </w:p>
    <w:p w14:paraId="5FED41AC" w14:textId="2BFD5AD9" w:rsidR="00884EAD" w:rsidRDefault="00884EAD" w:rsidP="002C5A1C">
      <w:pPr>
        <w:rPr>
          <w:lang w:val="en-US"/>
        </w:rPr>
      </w:pPr>
    </w:p>
    <w:p w14:paraId="63F2ED71" w14:textId="77777777" w:rsidR="0091504C" w:rsidRDefault="0091504C" w:rsidP="002C5A1C">
      <w:pPr>
        <w:rPr>
          <w:lang w:val="en-US"/>
        </w:rPr>
      </w:pPr>
    </w:p>
    <w:p w14:paraId="176CC4C5" w14:textId="204075C6" w:rsidR="00BE37A9" w:rsidRPr="007217EF" w:rsidRDefault="00BE37A9" w:rsidP="002C5A1C">
      <w:pPr>
        <w:rPr>
          <w:b/>
          <w:lang w:val="en-US"/>
        </w:rPr>
      </w:pPr>
      <w:r w:rsidRPr="007217EF">
        <w:rPr>
          <w:b/>
          <w:lang w:val="en-US"/>
        </w:rPr>
        <w:lastRenderedPageBreak/>
        <w:t>This is KESSEL</w:t>
      </w:r>
    </w:p>
    <w:p w14:paraId="42C56ADF" w14:textId="0448A4FA" w:rsidR="006C6B70" w:rsidRDefault="00BE37A9" w:rsidP="002C5A1C">
      <w:pPr>
        <w:rPr>
          <w:lang w:val="en-US"/>
        </w:rPr>
      </w:pPr>
      <w:r w:rsidRPr="007217EF">
        <w:rPr>
          <w:lang w:val="en-US"/>
        </w:rPr>
        <w:t xml:space="preserve">Since 1963, KESSEL has stood like no other company for quality, innovation, </w:t>
      </w:r>
      <w:proofErr w:type="gramStart"/>
      <w:r w:rsidRPr="007217EF">
        <w:rPr>
          <w:lang w:val="en-US"/>
        </w:rPr>
        <w:t>safety</w:t>
      </w:r>
      <w:proofErr w:type="gramEnd"/>
      <w:r w:rsidRPr="007217EF">
        <w:rPr>
          <w:lang w:val="en-US"/>
        </w:rPr>
        <w:t xml:space="preserve"> and service in the field of draining technology. As a premium international provider and industry pacesetter, we continuously strive to ensure that our vision is always open to new ideas: KESSEL – Leading in drainage.</w:t>
      </w:r>
    </w:p>
    <w:p w14:paraId="2AA1B46C" w14:textId="798BF0F2" w:rsidR="00425B8D" w:rsidRDefault="00425B8D" w:rsidP="002C5A1C">
      <w:pPr>
        <w:rPr>
          <w:lang w:val="en-US"/>
        </w:rPr>
      </w:pPr>
    </w:p>
    <w:p w14:paraId="743C9DAD" w14:textId="77777777" w:rsidR="0091504C" w:rsidRDefault="0091504C" w:rsidP="002C5A1C">
      <w:pPr>
        <w:rPr>
          <w:lang w:val="en-US"/>
        </w:rPr>
      </w:pPr>
    </w:p>
    <w:p w14:paraId="18934AAF" w14:textId="77777777" w:rsidR="0027676A" w:rsidRDefault="0027676A" w:rsidP="002C5A1C">
      <w:pPr>
        <w:rPr>
          <w:b/>
          <w:lang w:val="en-US"/>
        </w:rPr>
      </w:pPr>
      <w:r w:rsidRPr="007217EF">
        <w:rPr>
          <w:b/>
          <w:lang w:val="en-US"/>
        </w:rPr>
        <w:t>Photo sheet</w:t>
      </w:r>
      <w:r w:rsidR="000D1F19">
        <w:rPr>
          <w:b/>
          <w:lang w:val="en-US"/>
        </w:rPr>
        <w:t>:</w:t>
      </w:r>
    </w:p>
    <w:p w14:paraId="65A4DEEF" w14:textId="77777777" w:rsidR="00A625F8" w:rsidRDefault="00A625F8" w:rsidP="00A625F8">
      <w:pPr>
        <w:rPr>
          <w:lang w:val="en-US"/>
        </w:rPr>
      </w:pPr>
    </w:p>
    <w:p w14:paraId="5EAB06B4" w14:textId="4FD65EB7" w:rsidR="00EB7F4E" w:rsidRPr="00EB7F4E" w:rsidRDefault="00731DA2" w:rsidP="00EB7F4E">
      <w:pPr>
        <w:rPr>
          <w:lang w:val="en-US"/>
        </w:rPr>
      </w:pPr>
      <w:r>
        <w:rPr>
          <w:noProof/>
          <w:lang w:val="en-US"/>
        </w:rPr>
      </w:r>
      <w:r w:rsidR="00731DA2">
        <w:rPr>
          <w:noProof/>
          <w:lang w:val="en-US"/>
        </w:rPr>
        <w:pict w14:anchorId="7FB69F3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53.2pt;height:319.75pt;mso-width-percent:0;mso-height-percent:0;mso-width-percent:0;mso-height-percent:0">
            <v:imagedata r:id="rId7" o:title="KESSEL-PR_Linearis_Infinity_60"/>
          </v:shape>
        </w:pict>
      </w:r>
    </w:p>
    <w:p w14:paraId="7AB473E9" w14:textId="77777777" w:rsidR="000846CB" w:rsidRDefault="000846CB" w:rsidP="000846CB">
      <w:pPr>
        <w:rPr>
          <w:b/>
          <w:lang w:val="en-US"/>
        </w:rPr>
      </w:pPr>
    </w:p>
    <w:p w14:paraId="7331E2D2" w14:textId="77777777" w:rsidR="000846CB" w:rsidRDefault="000846CB" w:rsidP="000846CB">
      <w:pPr>
        <w:rPr>
          <w:b/>
          <w:lang w:val="en-US"/>
        </w:rPr>
      </w:pPr>
    </w:p>
    <w:p w14:paraId="73C06FB2" w14:textId="77777777" w:rsidR="000846CB" w:rsidRDefault="000846CB" w:rsidP="000846CB">
      <w:pPr>
        <w:rPr>
          <w:b/>
          <w:lang w:val="en-US"/>
        </w:rPr>
      </w:pPr>
    </w:p>
    <w:p w14:paraId="204C636E" w14:textId="77777777" w:rsidR="000846CB" w:rsidRDefault="000846CB" w:rsidP="000846CB">
      <w:pPr>
        <w:rPr>
          <w:b/>
          <w:lang w:val="en-US"/>
        </w:rPr>
      </w:pPr>
    </w:p>
    <w:p w14:paraId="6B575F1A" w14:textId="77777777" w:rsidR="000846CB" w:rsidRDefault="000846CB" w:rsidP="000846CB">
      <w:pPr>
        <w:rPr>
          <w:b/>
          <w:lang w:val="en-US"/>
        </w:rPr>
      </w:pPr>
    </w:p>
    <w:p w14:paraId="1A686C79" w14:textId="77777777" w:rsidR="000846CB" w:rsidRDefault="000846CB" w:rsidP="000846CB">
      <w:pPr>
        <w:rPr>
          <w:b/>
          <w:lang w:val="en-US"/>
        </w:rPr>
      </w:pPr>
    </w:p>
    <w:p w14:paraId="72AA29D8" w14:textId="77777777" w:rsidR="000846CB" w:rsidRDefault="000846CB" w:rsidP="000846CB">
      <w:pPr>
        <w:rPr>
          <w:b/>
          <w:lang w:val="en-US"/>
        </w:rPr>
      </w:pPr>
    </w:p>
    <w:p w14:paraId="74135F0F" w14:textId="77777777" w:rsidR="000846CB" w:rsidRDefault="000846CB" w:rsidP="000846CB">
      <w:pPr>
        <w:rPr>
          <w:b/>
          <w:lang w:val="en-US"/>
        </w:rPr>
      </w:pPr>
    </w:p>
    <w:p w14:paraId="058A652C" w14:textId="28A81C6B" w:rsidR="000846CB" w:rsidRDefault="000846CB" w:rsidP="000846CB">
      <w:pPr>
        <w:rPr>
          <w:b/>
          <w:lang w:val="en-US"/>
        </w:rPr>
      </w:pPr>
    </w:p>
    <w:p w14:paraId="31239988" w14:textId="599DFDCD" w:rsidR="000846CB" w:rsidRDefault="000846CB" w:rsidP="000846CB">
      <w:pPr>
        <w:rPr>
          <w:b/>
          <w:lang w:val="en-US"/>
        </w:rPr>
      </w:pPr>
    </w:p>
    <w:p w14:paraId="643567B6" w14:textId="77777777" w:rsidR="000846CB" w:rsidRDefault="000846CB" w:rsidP="000846CB">
      <w:pPr>
        <w:rPr>
          <w:b/>
          <w:lang w:val="en-US"/>
        </w:rPr>
      </w:pPr>
    </w:p>
    <w:p w14:paraId="6223C17E" w14:textId="74036892" w:rsidR="000846CB" w:rsidRDefault="000846CB" w:rsidP="000846CB">
      <w:pPr>
        <w:rPr>
          <w:b/>
          <w:lang w:val="en-US"/>
        </w:rPr>
      </w:pPr>
    </w:p>
    <w:p w14:paraId="201378A8" w14:textId="21675A37" w:rsidR="000846CB" w:rsidRDefault="000846CB" w:rsidP="000846CB">
      <w:pPr>
        <w:rPr>
          <w:b/>
          <w:lang w:val="en-US"/>
        </w:rPr>
      </w:pPr>
    </w:p>
    <w:p w14:paraId="2E0F6462" w14:textId="1E3A8F37" w:rsidR="000846CB" w:rsidRDefault="000C253C" w:rsidP="000846CB">
      <w:pPr>
        <w:rPr>
          <w:b/>
          <w:lang w:val="en-US"/>
        </w:rPr>
      </w:pPr>
      <w:r>
        <w:rPr>
          <w:b/>
          <w:noProof/>
          <w:lang w:val="en-US"/>
        </w:rPr>
        <w:drawing>
          <wp:anchor distT="0" distB="0" distL="114300" distR="114300" simplePos="0" relativeHeight="251662336" behindDoc="0" locked="0" layoutInCell="1" allowOverlap="1" wp14:anchorId="47950340" wp14:editId="70DDF6E2">
            <wp:simplePos x="0" y="0"/>
            <wp:positionH relativeFrom="column">
              <wp:posOffset>0</wp:posOffset>
            </wp:positionH>
            <wp:positionV relativeFrom="paragraph">
              <wp:posOffset>-2784475</wp:posOffset>
            </wp:positionV>
            <wp:extent cx="3953435" cy="2948066"/>
            <wp:effectExtent l="0" t="0" r="0" b="0"/>
            <wp:wrapNone/>
            <wp:docPr id="17" name="Grafik 17" descr="Ein Bild, das drinnen, Boden, Haushalt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drinnen, Boden, Haushaltsgerät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953435" cy="2948066"/>
                    </a:xfrm>
                    <a:prstGeom prst="rect">
                      <a:avLst/>
                    </a:prstGeom>
                  </pic:spPr>
                </pic:pic>
              </a:graphicData>
            </a:graphic>
            <wp14:sizeRelH relativeFrom="page">
              <wp14:pctWidth>0</wp14:pctWidth>
            </wp14:sizeRelH>
            <wp14:sizeRelV relativeFrom="page">
              <wp14:pctHeight>0</wp14:pctHeight>
            </wp14:sizeRelV>
          </wp:anchor>
        </w:drawing>
      </w:r>
    </w:p>
    <w:p w14:paraId="2AD466F4" w14:textId="77777777" w:rsidR="000846CB" w:rsidRDefault="000846CB" w:rsidP="000846CB">
      <w:pPr>
        <w:rPr>
          <w:b/>
          <w:lang w:val="en-US"/>
        </w:rPr>
      </w:pPr>
    </w:p>
    <w:p w14:paraId="6263E601" w14:textId="1F8ACC82" w:rsidR="000846CB" w:rsidRDefault="000846CB" w:rsidP="000846CB">
      <w:pPr>
        <w:rPr>
          <w:lang w:val="en-US"/>
        </w:rPr>
      </w:pPr>
      <w:r w:rsidRPr="00F32E11">
        <w:rPr>
          <w:b/>
          <w:lang w:val="en-US"/>
        </w:rPr>
        <w:t xml:space="preserve">Caption: </w:t>
      </w:r>
      <w:r w:rsidRPr="00F32E11">
        <w:rPr>
          <w:lang w:val="en-US"/>
        </w:rPr>
        <w:t xml:space="preserve">After the separation process, a twin lifting station positioned </w:t>
      </w:r>
      <w:proofErr w:type="spellStart"/>
      <w:r w:rsidRPr="00F32E11">
        <w:rPr>
          <w:lang w:val="en-US"/>
        </w:rPr>
        <w:t>down stream</w:t>
      </w:r>
      <w:proofErr w:type="spellEnd"/>
      <w:r w:rsidRPr="00F32E11">
        <w:rPr>
          <w:lang w:val="en-US"/>
        </w:rPr>
        <w:t xml:space="preserve">, discharges it into the sewer.  </w:t>
      </w:r>
    </w:p>
    <w:p w14:paraId="50173955" w14:textId="05E81095" w:rsidR="009F65C7" w:rsidRPr="000846CB" w:rsidRDefault="009F65C7" w:rsidP="009F65C7">
      <w:pPr>
        <w:rPr>
          <w:b/>
          <w:bCs/>
          <w:lang w:val="en-US"/>
        </w:rPr>
      </w:pPr>
    </w:p>
    <w:p w14:paraId="25FF45A7" w14:textId="2B553F82" w:rsidR="009F65C7" w:rsidRPr="000846CB" w:rsidRDefault="009F65C7" w:rsidP="009F65C7">
      <w:pPr>
        <w:rPr>
          <w:b/>
          <w:bCs/>
          <w:lang w:val="en-US"/>
        </w:rPr>
      </w:pPr>
    </w:p>
    <w:p w14:paraId="007222B7" w14:textId="35AA7AB5" w:rsidR="00F32E11" w:rsidRPr="000846CB" w:rsidRDefault="00F32E11" w:rsidP="009F65C7">
      <w:pPr>
        <w:rPr>
          <w:b/>
          <w:bCs/>
          <w:lang w:val="en-US"/>
        </w:rPr>
      </w:pPr>
    </w:p>
    <w:p w14:paraId="68323C62" w14:textId="6A435D9B" w:rsidR="00F32E11" w:rsidRPr="000846CB" w:rsidRDefault="00F32E11" w:rsidP="009F65C7">
      <w:pPr>
        <w:rPr>
          <w:b/>
          <w:bCs/>
          <w:lang w:val="en-US"/>
        </w:rPr>
      </w:pPr>
    </w:p>
    <w:p w14:paraId="356AF3A1" w14:textId="631125AD" w:rsidR="00F32E11" w:rsidRPr="000846CB" w:rsidRDefault="00F32E11" w:rsidP="009F65C7">
      <w:pPr>
        <w:rPr>
          <w:b/>
          <w:bCs/>
          <w:lang w:val="en-US"/>
        </w:rPr>
      </w:pPr>
    </w:p>
    <w:p w14:paraId="2623EA80" w14:textId="1ED7BAFB" w:rsidR="00F32E11" w:rsidRPr="000846CB" w:rsidRDefault="00F32E11" w:rsidP="009F65C7">
      <w:pPr>
        <w:rPr>
          <w:b/>
          <w:bCs/>
          <w:lang w:val="en-US"/>
        </w:rPr>
      </w:pPr>
    </w:p>
    <w:p w14:paraId="552CE56E" w14:textId="77777777" w:rsidR="0091504C" w:rsidRPr="000846CB" w:rsidRDefault="0091504C" w:rsidP="009F65C7">
      <w:pPr>
        <w:rPr>
          <w:b/>
          <w:bCs/>
          <w:lang w:val="en-US"/>
        </w:rPr>
      </w:pPr>
    </w:p>
    <w:p w14:paraId="41EBB856" w14:textId="5479F8E5" w:rsidR="00F32E11" w:rsidRPr="000846CB" w:rsidRDefault="00F32E11" w:rsidP="009F65C7">
      <w:pPr>
        <w:rPr>
          <w:b/>
          <w:bCs/>
          <w:lang w:val="en-US"/>
        </w:rPr>
      </w:pPr>
    </w:p>
    <w:p w14:paraId="54830DE6" w14:textId="77777777" w:rsidR="00F32E11" w:rsidRPr="000846CB" w:rsidRDefault="00F32E11" w:rsidP="009F65C7">
      <w:pPr>
        <w:rPr>
          <w:b/>
          <w:bCs/>
          <w:lang w:val="en-US"/>
        </w:rPr>
      </w:pPr>
    </w:p>
    <w:p w14:paraId="46ECFB9A" w14:textId="77777777" w:rsidR="000846CB" w:rsidRDefault="000846CB" w:rsidP="000846CB">
      <w:pPr>
        <w:rPr>
          <w:lang w:val="en-US"/>
        </w:rPr>
      </w:pPr>
    </w:p>
    <w:p w14:paraId="0C7D2987" w14:textId="340C0033" w:rsidR="000846CB" w:rsidRPr="00EB7F4E" w:rsidRDefault="005575AB" w:rsidP="000846CB">
      <w:pPr>
        <w:rPr>
          <w:lang w:val="en-US"/>
        </w:rPr>
      </w:pPr>
      <w:r>
        <w:rPr>
          <w:b/>
          <w:noProof/>
          <w:lang w:val="en-US"/>
        </w:rPr>
        <w:drawing>
          <wp:anchor distT="0" distB="0" distL="114300" distR="114300" simplePos="0" relativeHeight="251664384" behindDoc="0" locked="0" layoutInCell="1" allowOverlap="1" wp14:anchorId="6B57A3E9" wp14:editId="5E0255BA">
            <wp:simplePos x="0" y="0"/>
            <wp:positionH relativeFrom="column">
              <wp:posOffset>12700</wp:posOffset>
            </wp:positionH>
            <wp:positionV relativeFrom="paragraph">
              <wp:posOffset>206375</wp:posOffset>
            </wp:positionV>
            <wp:extent cx="3928110" cy="294767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pic:cNvPicPr/>
                  </pic:nvPicPr>
                  <pic:blipFill>
                    <a:blip r:embed="rId9" cstate="print">
                      <a:extLst>
                        <a:ext uri="{28A0092B-C50C-407E-A947-70E740481C1C}">
                          <a14:useLocalDpi xmlns:a14="http://schemas.microsoft.com/office/drawing/2010/main" val="0"/>
                        </a:ext>
                      </a:extLst>
                    </a:blip>
                    <a:stretch>
                      <a:fillRect/>
                    </a:stretch>
                  </pic:blipFill>
                  <pic:spPr>
                    <a:xfrm>
                      <a:off x="0" y="0"/>
                      <a:ext cx="3928110" cy="2947670"/>
                    </a:xfrm>
                    <a:prstGeom prst="rect">
                      <a:avLst/>
                    </a:prstGeom>
                  </pic:spPr>
                </pic:pic>
              </a:graphicData>
            </a:graphic>
            <wp14:sizeRelH relativeFrom="page">
              <wp14:pctWidth>0</wp14:pctWidth>
            </wp14:sizeRelH>
            <wp14:sizeRelV relativeFrom="page">
              <wp14:pctHeight>0</wp14:pctHeight>
            </wp14:sizeRelV>
          </wp:anchor>
        </w:drawing>
      </w:r>
      <w:r w:rsidR="000846CB">
        <w:rPr>
          <w:noProof/>
          <w:lang w:val="en-US"/>
        </w:rPr>
        <w:drawing>
          <wp:inline distT="0" distB="0" distL="0" distR="0" wp14:anchorId="6F5228AA" wp14:editId="3DEEF96B">
            <wp:extent cx="5753100" cy="4057650"/>
            <wp:effectExtent l="0" t="0" r="0" b="6350"/>
            <wp:docPr id="12" name="Bild 1" descr="Ein Bild, das Flugzeug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Bild 1" descr="Ein Bild, das Flugzeug enthält.&#10;&#10;Automatisch generierte Beschreibung"/>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4057650"/>
                    </a:xfrm>
                    <a:prstGeom prst="rect">
                      <a:avLst/>
                    </a:prstGeom>
                    <a:noFill/>
                    <a:ln>
                      <a:noFill/>
                    </a:ln>
                  </pic:spPr>
                </pic:pic>
              </a:graphicData>
            </a:graphic>
          </wp:inline>
        </w:drawing>
      </w:r>
    </w:p>
    <w:p w14:paraId="38AEC6B5" w14:textId="69712101" w:rsidR="000846CB" w:rsidRDefault="000846CB" w:rsidP="000846CB">
      <w:pPr>
        <w:rPr>
          <w:b/>
          <w:lang w:val="en-US"/>
        </w:rPr>
      </w:pPr>
    </w:p>
    <w:p w14:paraId="2409DD1B" w14:textId="77777777" w:rsidR="000846CB" w:rsidRDefault="000846CB" w:rsidP="000846CB">
      <w:pPr>
        <w:rPr>
          <w:b/>
          <w:lang w:val="en-US"/>
        </w:rPr>
      </w:pPr>
    </w:p>
    <w:p w14:paraId="297415FF" w14:textId="77777777" w:rsidR="000846CB" w:rsidRDefault="000846CB" w:rsidP="000846CB">
      <w:pPr>
        <w:rPr>
          <w:b/>
          <w:lang w:val="en-US"/>
        </w:rPr>
      </w:pPr>
    </w:p>
    <w:p w14:paraId="657CB286" w14:textId="77777777" w:rsidR="000846CB" w:rsidRDefault="000846CB" w:rsidP="000846CB">
      <w:pPr>
        <w:rPr>
          <w:b/>
          <w:lang w:val="en-US"/>
        </w:rPr>
      </w:pPr>
    </w:p>
    <w:p w14:paraId="7BD9A52E" w14:textId="77777777" w:rsidR="000846CB" w:rsidRDefault="000846CB" w:rsidP="000846CB">
      <w:pPr>
        <w:rPr>
          <w:b/>
          <w:lang w:val="en-US"/>
        </w:rPr>
      </w:pPr>
    </w:p>
    <w:p w14:paraId="67A2C221" w14:textId="77777777" w:rsidR="000846CB" w:rsidRDefault="000846CB" w:rsidP="000846CB">
      <w:pPr>
        <w:rPr>
          <w:b/>
          <w:lang w:val="en-US"/>
        </w:rPr>
      </w:pPr>
    </w:p>
    <w:p w14:paraId="69FE65E5" w14:textId="77777777" w:rsidR="000846CB" w:rsidRDefault="000846CB" w:rsidP="000846CB">
      <w:pPr>
        <w:rPr>
          <w:b/>
          <w:lang w:val="en-US"/>
        </w:rPr>
      </w:pPr>
    </w:p>
    <w:p w14:paraId="5F97F056" w14:textId="77777777" w:rsidR="000846CB" w:rsidRDefault="000846CB" w:rsidP="000846CB">
      <w:pPr>
        <w:rPr>
          <w:b/>
          <w:lang w:val="en-US"/>
        </w:rPr>
      </w:pPr>
    </w:p>
    <w:p w14:paraId="62EBED87" w14:textId="77777777" w:rsidR="000846CB" w:rsidRDefault="000846CB" w:rsidP="000846CB">
      <w:pPr>
        <w:rPr>
          <w:b/>
          <w:lang w:val="en-US"/>
        </w:rPr>
      </w:pPr>
    </w:p>
    <w:p w14:paraId="10044F87" w14:textId="77777777" w:rsidR="000846CB" w:rsidRDefault="000846CB" w:rsidP="000846CB">
      <w:pPr>
        <w:rPr>
          <w:b/>
          <w:lang w:val="en-US"/>
        </w:rPr>
      </w:pPr>
    </w:p>
    <w:p w14:paraId="106BAEB6" w14:textId="77777777" w:rsidR="000846CB" w:rsidRDefault="000846CB" w:rsidP="000846CB">
      <w:pPr>
        <w:rPr>
          <w:b/>
          <w:lang w:val="en-US"/>
        </w:rPr>
      </w:pPr>
    </w:p>
    <w:p w14:paraId="0E1A263B" w14:textId="77777777" w:rsidR="000846CB" w:rsidRDefault="000846CB" w:rsidP="000846CB">
      <w:pPr>
        <w:rPr>
          <w:b/>
          <w:lang w:val="en-US"/>
        </w:rPr>
      </w:pPr>
    </w:p>
    <w:p w14:paraId="1C395C0F" w14:textId="77777777" w:rsidR="000846CB" w:rsidRDefault="000846CB" w:rsidP="000846CB">
      <w:pPr>
        <w:rPr>
          <w:b/>
          <w:lang w:val="en-US"/>
        </w:rPr>
      </w:pPr>
    </w:p>
    <w:p w14:paraId="5F8D6EE2" w14:textId="77777777" w:rsidR="000846CB" w:rsidRDefault="000846CB" w:rsidP="000846CB">
      <w:pPr>
        <w:rPr>
          <w:b/>
          <w:lang w:val="en-US"/>
        </w:rPr>
      </w:pPr>
    </w:p>
    <w:p w14:paraId="4FE3C039" w14:textId="77777777" w:rsidR="000846CB" w:rsidRDefault="000846CB" w:rsidP="000846CB">
      <w:pPr>
        <w:rPr>
          <w:b/>
          <w:lang w:val="en-US"/>
        </w:rPr>
      </w:pPr>
    </w:p>
    <w:p w14:paraId="4D1FCDFE" w14:textId="6738D227" w:rsidR="009F65C7" w:rsidRPr="00F32E11" w:rsidRDefault="009F65C7" w:rsidP="009F65C7">
      <w:pPr>
        <w:rPr>
          <w:bCs/>
          <w:lang w:val="en-US"/>
        </w:rPr>
      </w:pPr>
      <w:r w:rsidRPr="00F32E11">
        <w:rPr>
          <w:b/>
          <w:lang w:val="en-US"/>
        </w:rPr>
        <w:t>Caption:</w:t>
      </w:r>
      <w:r w:rsidRPr="00F32E11">
        <w:rPr>
          <w:lang w:val="en-US"/>
        </w:rPr>
        <w:t xml:space="preserve"> Even if space is limited, modular grease separators can be installed easily. </w:t>
      </w:r>
    </w:p>
    <w:p w14:paraId="5FCBF81C" w14:textId="55359977" w:rsidR="000846CB" w:rsidRDefault="000846CB" w:rsidP="000846CB">
      <w:pPr>
        <w:rPr>
          <w:lang w:val="en-US"/>
        </w:rPr>
      </w:pPr>
    </w:p>
    <w:p w14:paraId="2EFA3865" w14:textId="1B90231E" w:rsidR="000846CB" w:rsidRPr="00EB7F4E" w:rsidRDefault="000846CB" w:rsidP="000846CB">
      <w:pPr>
        <w:rPr>
          <w:lang w:val="en-US"/>
        </w:rPr>
      </w:pPr>
      <w:r>
        <w:rPr>
          <w:noProof/>
          <w:lang w:val="en-US"/>
        </w:rPr>
        <w:drawing>
          <wp:inline distT="0" distB="0" distL="0" distR="0" wp14:anchorId="11EAFFB3" wp14:editId="2D6EE402">
            <wp:extent cx="5753100" cy="4057650"/>
            <wp:effectExtent l="0" t="0" r="0" b="6350"/>
            <wp:docPr id="13" name="Bild 1" descr="Ein Bild, das Flugzeug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Bild 1" descr="Ein Bild, das Flugzeug enthält.&#10;&#10;Automatisch generierte Beschreibung"/>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4057650"/>
                    </a:xfrm>
                    <a:prstGeom prst="rect">
                      <a:avLst/>
                    </a:prstGeom>
                    <a:noFill/>
                    <a:ln>
                      <a:noFill/>
                    </a:ln>
                  </pic:spPr>
                </pic:pic>
              </a:graphicData>
            </a:graphic>
          </wp:inline>
        </w:drawing>
      </w:r>
    </w:p>
    <w:p w14:paraId="50523596" w14:textId="51098964" w:rsidR="000846CB" w:rsidRDefault="005575AB" w:rsidP="000846CB">
      <w:pPr>
        <w:rPr>
          <w:b/>
          <w:lang w:val="en-US"/>
        </w:rPr>
      </w:pPr>
      <w:r>
        <w:rPr>
          <w:b/>
          <w:noProof/>
          <w:lang w:val="en-US"/>
        </w:rPr>
        <w:drawing>
          <wp:anchor distT="0" distB="0" distL="114300" distR="114300" simplePos="0" relativeHeight="251666432" behindDoc="0" locked="0" layoutInCell="1" allowOverlap="1" wp14:anchorId="565B0B28" wp14:editId="69883B39">
            <wp:simplePos x="0" y="0"/>
            <wp:positionH relativeFrom="column">
              <wp:posOffset>11863</wp:posOffset>
            </wp:positionH>
            <wp:positionV relativeFrom="paragraph">
              <wp:posOffset>17033</wp:posOffset>
            </wp:positionV>
            <wp:extent cx="3930754" cy="2948066"/>
            <wp:effectExtent l="0" t="0" r="0" b="0"/>
            <wp:wrapNone/>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pic:cNvPicPr/>
                  </pic:nvPicPr>
                  <pic:blipFill>
                    <a:blip r:embed="rId11">
                      <a:extLst>
                        <a:ext uri="{28A0092B-C50C-407E-A947-70E740481C1C}">
                          <a14:useLocalDpi xmlns:a14="http://schemas.microsoft.com/office/drawing/2010/main" val="0"/>
                        </a:ext>
                      </a:extLst>
                    </a:blip>
                    <a:stretch>
                      <a:fillRect/>
                    </a:stretch>
                  </pic:blipFill>
                  <pic:spPr>
                    <a:xfrm>
                      <a:off x="0" y="0"/>
                      <a:ext cx="3930754" cy="2948066"/>
                    </a:xfrm>
                    <a:prstGeom prst="rect">
                      <a:avLst/>
                    </a:prstGeom>
                  </pic:spPr>
                </pic:pic>
              </a:graphicData>
            </a:graphic>
            <wp14:sizeRelH relativeFrom="page">
              <wp14:pctWidth>0</wp14:pctWidth>
            </wp14:sizeRelH>
            <wp14:sizeRelV relativeFrom="page">
              <wp14:pctHeight>0</wp14:pctHeight>
            </wp14:sizeRelV>
          </wp:anchor>
        </w:drawing>
      </w:r>
    </w:p>
    <w:p w14:paraId="7CDE8C7C" w14:textId="77777777" w:rsidR="000846CB" w:rsidRDefault="000846CB" w:rsidP="000846CB">
      <w:pPr>
        <w:rPr>
          <w:b/>
          <w:lang w:val="en-US"/>
        </w:rPr>
      </w:pPr>
    </w:p>
    <w:p w14:paraId="00C07ED1" w14:textId="5B7F7219" w:rsidR="000846CB" w:rsidRDefault="000846CB" w:rsidP="000846CB">
      <w:pPr>
        <w:rPr>
          <w:b/>
          <w:lang w:val="en-US"/>
        </w:rPr>
      </w:pPr>
    </w:p>
    <w:p w14:paraId="73CDBE83" w14:textId="77777777" w:rsidR="000846CB" w:rsidRDefault="000846CB" w:rsidP="000846CB">
      <w:pPr>
        <w:rPr>
          <w:b/>
          <w:lang w:val="en-US"/>
        </w:rPr>
      </w:pPr>
    </w:p>
    <w:p w14:paraId="37129656" w14:textId="6D932E52" w:rsidR="000846CB" w:rsidRDefault="000846CB" w:rsidP="000846CB">
      <w:pPr>
        <w:rPr>
          <w:b/>
          <w:lang w:val="en-US"/>
        </w:rPr>
      </w:pPr>
    </w:p>
    <w:p w14:paraId="5F1E3217" w14:textId="17FC9C6C" w:rsidR="000846CB" w:rsidRDefault="000846CB" w:rsidP="000846CB">
      <w:pPr>
        <w:rPr>
          <w:b/>
          <w:lang w:val="en-US"/>
        </w:rPr>
      </w:pPr>
    </w:p>
    <w:p w14:paraId="247475D2" w14:textId="77777777" w:rsidR="000846CB" w:rsidRDefault="000846CB" w:rsidP="000846CB">
      <w:pPr>
        <w:rPr>
          <w:b/>
          <w:lang w:val="en-US"/>
        </w:rPr>
      </w:pPr>
    </w:p>
    <w:p w14:paraId="22D8CE7C" w14:textId="77777777" w:rsidR="000846CB" w:rsidRDefault="000846CB" w:rsidP="000846CB">
      <w:pPr>
        <w:rPr>
          <w:b/>
          <w:lang w:val="en-US"/>
        </w:rPr>
      </w:pPr>
    </w:p>
    <w:p w14:paraId="727632AD" w14:textId="77777777" w:rsidR="000846CB" w:rsidRDefault="000846CB" w:rsidP="000846CB">
      <w:pPr>
        <w:rPr>
          <w:b/>
          <w:lang w:val="en-US"/>
        </w:rPr>
      </w:pPr>
    </w:p>
    <w:p w14:paraId="3B830990" w14:textId="77777777" w:rsidR="000846CB" w:rsidRDefault="000846CB" w:rsidP="000846CB">
      <w:pPr>
        <w:rPr>
          <w:b/>
          <w:lang w:val="en-US"/>
        </w:rPr>
      </w:pPr>
    </w:p>
    <w:p w14:paraId="2D12B6C0" w14:textId="77777777" w:rsidR="000846CB" w:rsidRDefault="000846CB" w:rsidP="000846CB">
      <w:pPr>
        <w:rPr>
          <w:b/>
          <w:lang w:val="en-US"/>
        </w:rPr>
      </w:pPr>
    </w:p>
    <w:p w14:paraId="41F9AAA2" w14:textId="77777777" w:rsidR="000846CB" w:rsidRDefault="000846CB" w:rsidP="000846CB">
      <w:pPr>
        <w:rPr>
          <w:b/>
          <w:lang w:val="en-US"/>
        </w:rPr>
      </w:pPr>
    </w:p>
    <w:p w14:paraId="2213DC40" w14:textId="77777777" w:rsidR="000846CB" w:rsidRDefault="000846CB" w:rsidP="000846CB">
      <w:pPr>
        <w:rPr>
          <w:b/>
          <w:lang w:val="en-US"/>
        </w:rPr>
      </w:pPr>
    </w:p>
    <w:p w14:paraId="6EF53D18" w14:textId="77777777" w:rsidR="000846CB" w:rsidRDefault="000846CB" w:rsidP="000846CB">
      <w:pPr>
        <w:rPr>
          <w:b/>
          <w:lang w:val="en-US"/>
        </w:rPr>
      </w:pPr>
    </w:p>
    <w:p w14:paraId="5135A440" w14:textId="77777777" w:rsidR="000846CB" w:rsidRDefault="000846CB" w:rsidP="000846CB">
      <w:pPr>
        <w:rPr>
          <w:b/>
          <w:lang w:val="en-US"/>
        </w:rPr>
      </w:pPr>
    </w:p>
    <w:p w14:paraId="659AC2A1" w14:textId="50A681F5" w:rsidR="00A625F8" w:rsidRDefault="000846CB" w:rsidP="001031CE">
      <w:pPr>
        <w:rPr>
          <w:lang w:val="en-US"/>
        </w:rPr>
      </w:pPr>
      <w:r>
        <w:rPr>
          <w:b/>
          <w:bCs/>
          <w:lang w:val="en-US"/>
        </w:rPr>
        <w:t xml:space="preserve">Caption: </w:t>
      </w:r>
      <w:r w:rsidRPr="000846CB">
        <w:rPr>
          <w:lang w:val="en-US"/>
        </w:rPr>
        <w:t>Housed to save space: grease separator</w:t>
      </w:r>
      <w:r w:rsidR="001031CE">
        <w:rPr>
          <w:lang w:val="en-US"/>
        </w:rPr>
        <w:t>s</w:t>
      </w:r>
      <w:r w:rsidRPr="000846CB">
        <w:rPr>
          <w:lang w:val="en-US"/>
        </w:rPr>
        <w:t xml:space="preserve"> for underground installation.</w:t>
      </w:r>
    </w:p>
    <w:sectPr w:rsidR="00A625F8" w:rsidSect="00E745DF">
      <w:headerReference w:type="default" r:id="rId12"/>
      <w:footerReference w:type="default" r:id="rId13"/>
      <w:pgSz w:w="11900" w:h="16840"/>
      <w:pgMar w:top="2552" w:right="1418" w:bottom="2552"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394D4F" w14:textId="77777777" w:rsidR="00BC3F49" w:rsidRDefault="00BC3F49" w:rsidP="00E745DF">
      <w:pPr>
        <w:spacing w:line="240" w:lineRule="auto"/>
      </w:pPr>
      <w:r>
        <w:separator/>
      </w:r>
    </w:p>
  </w:endnote>
  <w:endnote w:type="continuationSeparator" w:id="0">
    <w:p w14:paraId="6CA2A9B7" w14:textId="77777777" w:rsidR="00BC3F49" w:rsidRDefault="00BC3F49" w:rsidP="00E745D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Textkörper CS)">
    <w:altName w:val="Times New Roman"/>
    <w:panose1 w:val="02020603050405020304"/>
    <w:charset w:val="00"/>
    <w:family w:val="roman"/>
    <w:pitch w:val="variable"/>
    <w:sig w:usb0="E0002AEF" w:usb1="C0007841"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panose1 w:val="020B0604020202020204"/>
    <w:charset w:val="4D"/>
    <w:family w:val="auto"/>
    <w:pitch w:val="default"/>
    <w:sig w:usb0="00000003" w:usb1="00000000" w:usb2="00000000" w:usb3="00000000" w:csb0="00000001" w:csb1="00000000"/>
  </w:font>
  <w:font w:name="HelveticaNeueLTStd-Cn">
    <w:altName w:val="MS Mincho"/>
    <w:panose1 w:val="020B0604020202020204"/>
    <w:charset w:val="80"/>
    <w:family w:val="auto"/>
    <w:notTrueType/>
    <w:pitch w:val="default"/>
    <w:sig w:usb0="00000001" w:usb1="08070000" w:usb2="00000010" w:usb3="00000000" w:csb0="00020000" w:csb1="00000000"/>
  </w:font>
  <w:font w:name="Times New Roman (Überschriften">
    <w:panose1 w:val="020B0604020202020204"/>
    <w:charset w:val="00"/>
    <w:family w:val="roman"/>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E9BD5B" w14:textId="77777777" w:rsidR="00BC3F49" w:rsidRDefault="00BC3F49">
    <w:pPr>
      <w:pStyle w:val="Fuzeile"/>
    </w:pPr>
    <w:r>
      <w:rPr>
        <w:noProof/>
        <w:lang w:eastAsia="de-DE"/>
      </w:rPr>
      <mc:AlternateContent>
        <mc:Choice Requires="wps">
          <w:drawing>
            <wp:anchor distT="0" distB="0" distL="114300" distR="114300" simplePos="0" relativeHeight="251663360" behindDoc="0" locked="0" layoutInCell="1" allowOverlap="1" wp14:anchorId="2D9D4F6F" wp14:editId="06FD322A">
              <wp:simplePos x="0" y="0"/>
              <wp:positionH relativeFrom="column">
                <wp:posOffset>3272790</wp:posOffset>
              </wp:positionH>
              <wp:positionV relativeFrom="paragraph">
                <wp:posOffset>-799465</wp:posOffset>
              </wp:positionV>
              <wp:extent cx="801818" cy="1066800"/>
              <wp:effectExtent l="0" t="0" r="0" b="0"/>
              <wp:wrapNone/>
              <wp:docPr id="4" name="Textfeld 4"/>
              <wp:cNvGraphicFramePr/>
              <a:graphic xmlns:a="http://schemas.openxmlformats.org/drawingml/2006/main">
                <a:graphicData uri="http://schemas.microsoft.com/office/word/2010/wordprocessingShape">
                  <wps:wsp>
                    <wps:cNvSpPr txBox="1"/>
                    <wps:spPr>
                      <a:xfrm>
                        <a:off x="0" y="0"/>
                        <a:ext cx="801818" cy="1066800"/>
                      </a:xfrm>
                      <a:prstGeom prst="rect">
                        <a:avLst/>
                      </a:prstGeom>
                      <a:solidFill>
                        <a:schemeClr val="lt1">
                          <a:alpha val="37000"/>
                        </a:schemeClr>
                      </a:solidFill>
                      <a:ln w="6350">
                        <a:noFill/>
                      </a:ln>
                    </wps:spPr>
                    <wps:txbx>
                      <w:txbxContent>
                        <w:p w14:paraId="17B606C7" w14:textId="77777777" w:rsidR="00BC3F49" w:rsidRPr="002012A2" w:rsidRDefault="00BC3F49" w:rsidP="002012A2">
                          <w:pPr>
                            <w:pStyle w:val="berschrift5"/>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94851F" id="_x0000_t202" coordsize="21600,21600" o:spt="202" path="m,l,21600r21600,l21600,xe">
              <v:stroke joinstyle="miter"/>
              <v:path gradientshapeok="t" o:connecttype="rect"/>
            </v:shapetype>
            <v:shape id="Textfeld 4" o:spid="_x0000_s1027" type="#_x0000_t202" style="position:absolute;margin-left:257.7pt;margin-top:-62.95pt;width:63.15pt;height:8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" fillcolor="white [3201]" stroked="f" strokeweight=".5pt">
              <v:fill opacity="24158f"/>
              <v:textbox inset="0,0,0,0">
                <w:txbxContent>
                  <w:p w:rsidR="00425B8D" w:rsidRPr="002012A2" w:rsidRDefault="00425B8D" w:rsidP="002012A2">
                    <w:pPr>
                      <w:pStyle w:val="berschrift5"/>
                    </w:pPr>
                  </w:p>
                </w:txbxContent>
              </v:textbox>
            </v:shape>
          </w:pict>
        </mc:Fallback>
      </mc:AlternateContent>
    </w:r>
    <w:r>
      <w:rPr>
        <w:noProof/>
        <w:lang w:eastAsia="de-DE"/>
      </w:rPr>
      <mc:AlternateContent>
        <mc:Choice Requires="wps">
          <w:drawing>
            <wp:anchor distT="0" distB="0" distL="114300" distR="114300" simplePos="0" relativeHeight="251661312" behindDoc="0" locked="0" layoutInCell="1" allowOverlap="1" wp14:anchorId="3A7A2AC2" wp14:editId="7BC72279">
              <wp:simplePos x="0" y="0"/>
              <wp:positionH relativeFrom="column">
                <wp:posOffset>-1070</wp:posOffset>
              </wp:positionH>
              <wp:positionV relativeFrom="paragraph">
                <wp:posOffset>-796724</wp:posOffset>
              </wp:positionV>
              <wp:extent cx="2973600" cy="1173600"/>
              <wp:effectExtent l="0" t="0" r="0" b="0"/>
              <wp:wrapNone/>
              <wp:docPr id="1" name="Textfeld 1"/>
              <wp:cNvGraphicFramePr/>
              <a:graphic xmlns:a="http://schemas.openxmlformats.org/drawingml/2006/main">
                <a:graphicData uri="http://schemas.microsoft.com/office/word/2010/wordprocessingShape">
                  <wps:wsp>
                    <wps:cNvSpPr txBox="1"/>
                    <wps:spPr>
                      <a:xfrm>
                        <a:off x="0" y="0"/>
                        <a:ext cx="2973600" cy="1173600"/>
                      </a:xfrm>
                      <a:prstGeom prst="rect">
                        <a:avLst/>
                      </a:prstGeom>
                      <a:solidFill>
                        <a:schemeClr val="lt1">
                          <a:alpha val="37000"/>
                        </a:schemeClr>
                      </a:solidFill>
                      <a:ln w="6350">
                        <a:noFill/>
                      </a:ln>
                    </wps:spPr>
                    <wps:txbx>
                      <w:txbxContent>
                        <w:p w14:paraId="46653F33" w14:textId="77777777" w:rsidR="00BC3F49" w:rsidRPr="00A27AC5" w:rsidRDefault="00BC3F49" w:rsidP="00BE37A9">
                          <w:pPr>
                            <w:pStyle w:val="berschrift5"/>
                            <w:rPr>
                              <w:rFonts w:cs="Times New Roman (Überschriften"/>
                              <w:b/>
                            </w:rPr>
                          </w:pPr>
                          <w:r w:rsidRPr="00A27AC5">
                            <w:rPr>
                              <w:rFonts w:cs="Times New Roman (Überschriften"/>
                              <w:b/>
                            </w:rPr>
                            <w:t xml:space="preserve">KESSEL AG </w:t>
                          </w:r>
                        </w:p>
                        <w:p w14:paraId="3536694F" w14:textId="77777777" w:rsidR="00BC3F49" w:rsidRDefault="00BC3F49" w:rsidP="00BE37A9">
                          <w:pPr>
                            <w:pStyle w:val="berschrift5"/>
                          </w:pPr>
                          <w:r>
                            <w:t>Bahnhofstraße 31</w:t>
                          </w:r>
                        </w:p>
                        <w:p w14:paraId="0372D71E" w14:textId="77777777" w:rsidR="00BC3F49" w:rsidRDefault="00BC3F49" w:rsidP="00BE37A9">
                          <w:pPr>
                            <w:pStyle w:val="berschrift5"/>
                          </w:pPr>
                          <w:r>
                            <w:t>85101 Lenting</w:t>
                          </w:r>
                        </w:p>
                        <w:p w14:paraId="67B33E16" w14:textId="77777777" w:rsidR="00BC3F49" w:rsidRPr="002012A2" w:rsidRDefault="00BC3F49" w:rsidP="00FB2D59">
                          <w:pPr>
                            <w:pStyle w:val="berschrift5"/>
                          </w:pPr>
                          <w:r w:rsidRPr="0027676A">
                            <w:t>www.kessel.com</w:t>
                          </w:r>
                        </w:p>
                        <w:p w14:paraId="6261C7ED" w14:textId="77777777" w:rsidR="00BC3F49" w:rsidRPr="00FB2D59" w:rsidRDefault="00BC3F49" w:rsidP="00FB2D59"/>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87F218" id="Textfeld 1" o:spid="_x0000_s1028" type="#_x0000_t202" style="position:absolute;margin-left:-.1pt;margin-top:-62.75pt;width:234.15pt;height:9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" fillcolor="white [3201]" stroked="f" strokeweight=".5pt">
              <v:fill opacity="24158f"/>
              <v:textbox inset="0,0,0,0">
                <w:txbxContent>
                  <w:p w:rsidR="00425B8D" w:rsidRPr="00A27AC5" w:rsidRDefault="00425B8D" w:rsidP="00BE37A9">
                    <w:pPr>
                      <w:pStyle w:val="berschrift5"/>
                      <w:rPr>
                        <w:rFonts w:cs="Times New Roman (Überschriften"/>
                        <w:b/>
                      </w:rPr>
                    </w:pPr>
                    <w:r w:rsidRPr="00A27AC5">
                      <w:rPr>
                        <w:rFonts w:cs="Times New Roman (Überschriften"/>
                        <w:b/>
                      </w:rPr>
                      <w:t xml:space="preserve">KESSEL AG </w:t>
                    </w:r>
                  </w:p>
                  <w:p w:rsidR="00425B8D" w:rsidRDefault="00425B8D" w:rsidP="00BE37A9">
                    <w:pPr>
                      <w:pStyle w:val="berschrift5"/>
                    </w:pPr>
                    <w:r>
                      <w:t>Bahnhofstraße 31</w:t>
                    </w:r>
                  </w:p>
                  <w:p w:rsidR="00425B8D" w:rsidRDefault="00425B8D" w:rsidP="00BE37A9">
                    <w:pPr>
                      <w:pStyle w:val="berschrift5"/>
                    </w:pPr>
                    <w:r>
                      <w:t>85101 Lenting</w:t>
                    </w:r>
                  </w:p>
                  <w:p w:rsidR="00425B8D" w:rsidRPr="002012A2" w:rsidRDefault="00425B8D" w:rsidP="00FB2D59">
                    <w:pPr>
                      <w:pStyle w:val="berschrift5"/>
                    </w:pPr>
                    <w:r w:rsidRPr="0027676A">
                      <w:t>www.kessel.com</w:t>
                    </w:r>
                  </w:p>
                  <w:p w:rsidR="00425B8D" w:rsidRPr="00FB2D59" w:rsidRDefault="00425B8D" w:rsidP="00FB2D59"/>
                </w:txbxContent>
              </v:textbox>
            </v:shape>
          </w:pict>
        </mc:Fallback>
      </mc:AlternateContent>
    </w:r>
    <w:r>
      <w:rPr>
        <w:noProof/>
        <w:lang w:eastAsia="de-DE"/>
      </w:rPr>
      <mc:AlternateContent>
        <mc:Choice Requires="wps">
          <w:drawing>
            <wp:anchor distT="0" distB="0" distL="114300" distR="114300" simplePos="0" relativeHeight="251659264" behindDoc="0" locked="0" layoutInCell="1" allowOverlap="1" wp14:anchorId="21827F89" wp14:editId="26635CC0">
              <wp:simplePos x="0" y="0"/>
              <wp:positionH relativeFrom="column">
                <wp:posOffset>4465468</wp:posOffset>
              </wp:positionH>
              <wp:positionV relativeFrom="paragraph">
                <wp:posOffset>-799465</wp:posOffset>
              </wp:positionV>
              <wp:extent cx="1713600" cy="1173600"/>
              <wp:effectExtent l="0" t="0" r="1270" b="0"/>
              <wp:wrapNone/>
              <wp:docPr id="3" name="Textfeld 3"/>
              <wp:cNvGraphicFramePr/>
              <a:graphic xmlns:a="http://schemas.openxmlformats.org/drawingml/2006/main">
                <a:graphicData uri="http://schemas.microsoft.com/office/word/2010/wordprocessingShape">
                  <wps:wsp>
                    <wps:cNvSpPr txBox="1"/>
                    <wps:spPr>
                      <a:xfrm>
                        <a:off x="0" y="0"/>
                        <a:ext cx="1713600" cy="1173600"/>
                      </a:xfrm>
                      <a:prstGeom prst="rect">
                        <a:avLst/>
                      </a:prstGeom>
                      <a:solidFill>
                        <a:schemeClr val="lt1">
                          <a:alpha val="37000"/>
                        </a:schemeClr>
                      </a:solidFill>
                      <a:ln w="6350">
                        <a:noFill/>
                      </a:ln>
                    </wps:spPr>
                    <wps:txbx>
                      <w:txbxContent>
                        <w:p w14:paraId="1670D51D" w14:textId="77777777" w:rsidR="00BC3F49" w:rsidRPr="00BE37A9" w:rsidRDefault="00BC3F49" w:rsidP="00AA299A">
                          <w:pPr>
                            <w:spacing w:line="220" w:lineRule="exact"/>
                            <w:rPr>
                              <w:b/>
                              <w:color w:val="666666"/>
                              <w:sz w:val="12"/>
                              <w:szCs w:val="16"/>
                              <w:lang w:val="nl-NL"/>
                            </w:rPr>
                          </w:pPr>
                          <w:r w:rsidRPr="00BE37A9">
                            <w:rPr>
                              <w:b/>
                              <w:color w:val="666666"/>
                              <w:sz w:val="12"/>
                              <w:szCs w:val="16"/>
                              <w:lang w:val="nl-NL"/>
                            </w:rPr>
                            <w:t>Contact</w:t>
                          </w:r>
                        </w:p>
                        <w:p w14:paraId="01AC7ACD" w14:textId="77777777" w:rsidR="00BC3F49" w:rsidRPr="00BE37A9" w:rsidRDefault="00BC3F49" w:rsidP="002012A2">
                          <w:pPr>
                            <w:spacing w:line="220" w:lineRule="exact"/>
                            <w:rPr>
                              <w:color w:val="666666"/>
                              <w:sz w:val="12"/>
                              <w:szCs w:val="16"/>
                              <w:lang w:val="nl-NL"/>
                            </w:rPr>
                          </w:pPr>
                          <w:r w:rsidRPr="00BE37A9">
                            <w:rPr>
                              <w:color w:val="666666"/>
                              <w:sz w:val="12"/>
                              <w:szCs w:val="16"/>
                              <w:lang w:val="nl-NL"/>
                            </w:rPr>
                            <w:t xml:space="preserve">Contact details </w:t>
                          </w:r>
                          <w:proofErr w:type="spellStart"/>
                          <w:r w:rsidRPr="00BE37A9">
                            <w:rPr>
                              <w:color w:val="666666"/>
                              <w:sz w:val="12"/>
                              <w:szCs w:val="16"/>
                              <w:lang w:val="nl-NL"/>
                            </w:rPr>
                            <w:t>can</w:t>
                          </w:r>
                          <w:proofErr w:type="spellEnd"/>
                          <w:r w:rsidRPr="00BE37A9">
                            <w:rPr>
                              <w:color w:val="666666"/>
                              <w:sz w:val="12"/>
                              <w:szCs w:val="16"/>
                              <w:lang w:val="nl-NL"/>
                            </w:rPr>
                            <w:t xml:space="preserve"> </w:t>
                          </w:r>
                          <w:proofErr w:type="spellStart"/>
                          <w:r w:rsidRPr="00BE37A9">
                            <w:rPr>
                              <w:color w:val="666666"/>
                              <w:sz w:val="12"/>
                              <w:szCs w:val="16"/>
                              <w:lang w:val="nl-NL"/>
                            </w:rPr>
                            <w:t>be</w:t>
                          </w:r>
                          <w:proofErr w:type="spellEnd"/>
                          <w:r w:rsidRPr="00BE37A9">
                            <w:rPr>
                              <w:color w:val="666666"/>
                              <w:sz w:val="12"/>
                              <w:szCs w:val="16"/>
                              <w:lang w:val="nl-NL"/>
                            </w:rPr>
                            <w:t xml:space="preserve"> found at </w:t>
                          </w:r>
                          <w:proofErr w:type="spellStart"/>
                          <w:r w:rsidRPr="00BE37A9">
                            <w:rPr>
                              <w:color w:val="666666"/>
                              <w:sz w:val="12"/>
                              <w:szCs w:val="16"/>
                              <w:lang w:val="nl-NL"/>
                            </w:rPr>
                            <w:t>our</w:t>
                          </w:r>
                          <w:proofErr w:type="spellEnd"/>
                          <w:r w:rsidRPr="00BE37A9">
                            <w:rPr>
                              <w:color w:val="666666"/>
                              <w:sz w:val="12"/>
                              <w:szCs w:val="16"/>
                              <w:lang w:val="nl-NL"/>
                            </w:rPr>
                            <w:t xml:space="preserve"> </w:t>
                          </w:r>
                          <w:r w:rsidRPr="00BE37A9">
                            <w:rPr>
                              <w:color w:val="666666"/>
                              <w:sz w:val="12"/>
                              <w:szCs w:val="16"/>
                              <w:lang w:val="nl-NL"/>
                            </w:rPr>
                            <w:br/>
                          </w:r>
                          <w:hyperlink r:id="rId1" w:history="1">
                            <w:r w:rsidRPr="00BE37A9">
                              <w:rPr>
                                <w:rStyle w:val="Hyperlink"/>
                                <w:color w:val="7030A0"/>
                                <w:sz w:val="12"/>
                                <w:szCs w:val="16"/>
                                <w:lang w:val="nl-NL"/>
                              </w:rPr>
                              <w:t>KESSEL Press Portal</w:t>
                            </w:r>
                          </w:hyperlink>
                          <w:r w:rsidRPr="00BE37A9">
                            <w:rPr>
                              <w:color w:val="666666"/>
                              <w:sz w:val="12"/>
                              <w:szCs w:val="16"/>
                              <w:lang w:val="nl-NL"/>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827F89" id="_x0000_t202" coordsize="21600,21600" o:spt="202" path="m,l,21600r21600,l21600,xe">
              <v:stroke joinstyle="miter"/>
              <v:path gradientshapeok="t" o:connecttype="rect"/>
            </v:shapetype>
            <v:shape id="Textfeld 3" o:spid="_x0000_s1031" type="#_x0000_t202" style="position:absolute;margin-left:351.6pt;margin-top:-62.95pt;width:134.95pt;height:92.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" fillcolor="white [3201]" stroked="f" strokeweight=".5pt">
              <v:fill opacity="24158f"/>
              <v:textbox inset="0,0,0,0">
                <w:txbxContent>
                  <w:p w14:paraId="1670D51D" w14:textId="77777777" w:rsidR="00BC3F49" w:rsidRPr="00BE37A9" w:rsidRDefault="00BC3F49" w:rsidP="00AA299A">
                    <w:pPr>
                      <w:spacing w:line="220" w:lineRule="exact"/>
                      <w:rPr>
                        <w:b/>
                        <w:color w:val="666666"/>
                        <w:sz w:val="12"/>
                        <w:szCs w:val="16"/>
                        <w:lang w:val="nl-NL"/>
                      </w:rPr>
                    </w:pPr>
                    <w:r w:rsidRPr="00BE37A9">
                      <w:rPr>
                        <w:b/>
                        <w:color w:val="666666"/>
                        <w:sz w:val="12"/>
                        <w:szCs w:val="16"/>
                        <w:lang w:val="nl-NL"/>
                      </w:rPr>
                      <w:t>Contact</w:t>
                    </w:r>
                  </w:p>
                  <w:p w14:paraId="01AC7ACD" w14:textId="77777777" w:rsidR="00BC3F49" w:rsidRPr="00BE37A9" w:rsidRDefault="00BC3F49" w:rsidP="002012A2">
                    <w:pPr>
                      <w:spacing w:line="220" w:lineRule="exact"/>
                      <w:rPr>
                        <w:color w:val="666666"/>
                        <w:sz w:val="12"/>
                        <w:szCs w:val="16"/>
                        <w:lang w:val="nl-NL"/>
                      </w:rPr>
                    </w:pPr>
                    <w:r w:rsidRPr="00BE37A9">
                      <w:rPr>
                        <w:color w:val="666666"/>
                        <w:sz w:val="12"/>
                        <w:szCs w:val="16"/>
                        <w:lang w:val="nl-NL"/>
                      </w:rPr>
                      <w:t xml:space="preserve">Contact details </w:t>
                    </w:r>
                    <w:proofErr w:type="spellStart"/>
                    <w:r w:rsidRPr="00BE37A9">
                      <w:rPr>
                        <w:color w:val="666666"/>
                        <w:sz w:val="12"/>
                        <w:szCs w:val="16"/>
                        <w:lang w:val="nl-NL"/>
                      </w:rPr>
                      <w:t>can</w:t>
                    </w:r>
                    <w:proofErr w:type="spellEnd"/>
                    <w:r w:rsidRPr="00BE37A9">
                      <w:rPr>
                        <w:color w:val="666666"/>
                        <w:sz w:val="12"/>
                        <w:szCs w:val="16"/>
                        <w:lang w:val="nl-NL"/>
                      </w:rPr>
                      <w:t xml:space="preserve"> </w:t>
                    </w:r>
                    <w:proofErr w:type="spellStart"/>
                    <w:r w:rsidRPr="00BE37A9">
                      <w:rPr>
                        <w:color w:val="666666"/>
                        <w:sz w:val="12"/>
                        <w:szCs w:val="16"/>
                        <w:lang w:val="nl-NL"/>
                      </w:rPr>
                      <w:t>be</w:t>
                    </w:r>
                    <w:proofErr w:type="spellEnd"/>
                    <w:r w:rsidRPr="00BE37A9">
                      <w:rPr>
                        <w:color w:val="666666"/>
                        <w:sz w:val="12"/>
                        <w:szCs w:val="16"/>
                        <w:lang w:val="nl-NL"/>
                      </w:rPr>
                      <w:t xml:space="preserve"> found at </w:t>
                    </w:r>
                    <w:proofErr w:type="spellStart"/>
                    <w:r w:rsidRPr="00BE37A9">
                      <w:rPr>
                        <w:color w:val="666666"/>
                        <w:sz w:val="12"/>
                        <w:szCs w:val="16"/>
                        <w:lang w:val="nl-NL"/>
                      </w:rPr>
                      <w:t>our</w:t>
                    </w:r>
                    <w:proofErr w:type="spellEnd"/>
                    <w:r w:rsidRPr="00BE37A9">
                      <w:rPr>
                        <w:color w:val="666666"/>
                        <w:sz w:val="12"/>
                        <w:szCs w:val="16"/>
                        <w:lang w:val="nl-NL"/>
                      </w:rPr>
                      <w:t xml:space="preserve"> </w:t>
                    </w:r>
                    <w:r w:rsidRPr="00BE37A9">
                      <w:rPr>
                        <w:color w:val="666666"/>
                        <w:sz w:val="12"/>
                        <w:szCs w:val="16"/>
                        <w:lang w:val="nl-NL"/>
                      </w:rPr>
                      <w:br/>
                    </w:r>
                    <w:hyperlink r:id="rId2" w:history="1">
                      <w:r w:rsidRPr="00BE37A9">
                        <w:rPr>
                          <w:rStyle w:val="Hyperlink"/>
                          <w:color w:val="7030A0"/>
                          <w:sz w:val="12"/>
                          <w:szCs w:val="16"/>
                          <w:lang w:val="nl-NL"/>
                        </w:rPr>
                        <w:t>KESSEL Press Portal</w:t>
                      </w:r>
                    </w:hyperlink>
                    <w:r w:rsidRPr="00BE37A9">
                      <w:rPr>
                        <w:color w:val="666666"/>
                        <w:sz w:val="12"/>
                        <w:szCs w:val="16"/>
                        <w:lang w:val="nl-NL"/>
                      </w:rPr>
                      <w:t>!</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028BAB" w14:textId="77777777" w:rsidR="00BC3F49" w:rsidRDefault="00BC3F49" w:rsidP="00E745DF">
      <w:pPr>
        <w:spacing w:line="240" w:lineRule="auto"/>
      </w:pPr>
      <w:r>
        <w:separator/>
      </w:r>
    </w:p>
  </w:footnote>
  <w:footnote w:type="continuationSeparator" w:id="0">
    <w:p w14:paraId="26CAEF81" w14:textId="77777777" w:rsidR="00BC3F49" w:rsidRDefault="00BC3F49" w:rsidP="00E745D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173AA" w14:textId="77777777" w:rsidR="00BC3F49" w:rsidRDefault="00BC3F49">
    <w:pPr>
      <w:pStyle w:val="Kopfzeile"/>
    </w:pPr>
    <w:r>
      <w:rPr>
        <w:noProof/>
        <w:lang w:eastAsia="de-DE"/>
      </w:rPr>
      <w:drawing>
        <wp:anchor distT="0" distB="0" distL="114300" distR="114300" simplePos="0" relativeHeight="251658240" behindDoc="1" locked="0" layoutInCell="1" allowOverlap="1" wp14:anchorId="52DA1381" wp14:editId="5B3C45E0">
          <wp:simplePos x="0" y="0"/>
          <wp:positionH relativeFrom="page">
            <wp:posOffset>0</wp:posOffset>
          </wp:positionH>
          <wp:positionV relativeFrom="page">
            <wp:posOffset>0</wp:posOffset>
          </wp:positionV>
          <wp:extent cx="7553043" cy="10688400"/>
          <wp:effectExtent l="0" t="0" r="3810" b="508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es_presse_layout_v1_ansicht_blank.pdf"/>
                  <pic:cNvPicPr/>
                </pic:nvPicPr>
                <pic:blipFill>
                  <a:blip r:embed="rId1">
                    <a:extLst>
                      <a:ext uri="{28A0092B-C50C-407E-A947-70E740481C1C}">
                        <a14:useLocalDpi xmlns:a14="http://schemas.microsoft.com/office/drawing/2010/main" val="0"/>
                      </a:ext>
                    </a:extLst>
                  </a:blip>
                  <a:stretch>
                    <a:fillRect/>
                  </a:stretch>
                </pic:blipFill>
                <pic:spPr>
                  <a:xfrm>
                    <a:off x="0" y="0"/>
                    <a:ext cx="7553043" cy="10688400"/>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mc:AlternateContent>
        <mc:Choice Requires="wps">
          <w:drawing>
            <wp:anchor distT="0" distB="0" distL="114300" distR="114300" simplePos="0" relativeHeight="251664384" behindDoc="1" locked="0" layoutInCell="1" allowOverlap="1" wp14:anchorId="7836FD30" wp14:editId="709C0CA0">
              <wp:simplePos x="0" y="0"/>
              <wp:positionH relativeFrom="page">
                <wp:posOffset>897890</wp:posOffset>
              </wp:positionH>
              <wp:positionV relativeFrom="paragraph">
                <wp:posOffset>168910</wp:posOffset>
              </wp:positionV>
              <wp:extent cx="2516400" cy="345600"/>
              <wp:effectExtent l="0" t="0" r="0" b="0"/>
              <wp:wrapNone/>
              <wp:docPr id="5" name="Textfeld 5"/>
              <wp:cNvGraphicFramePr/>
              <a:graphic xmlns:a="http://schemas.openxmlformats.org/drawingml/2006/main">
                <a:graphicData uri="http://schemas.microsoft.com/office/word/2010/wordprocessingShape">
                  <wps:wsp>
                    <wps:cNvSpPr txBox="1"/>
                    <wps:spPr>
                      <a:xfrm>
                        <a:off x="0" y="0"/>
                        <a:ext cx="2516400" cy="345600"/>
                      </a:xfrm>
                      <a:prstGeom prst="rect">
                        <a:avLst/>
                      </a:prstGeom>
                      <a:noFill/>
                      <a:ln w="6350">
                        <a:noFill/>
                      </a:ln>
                    </wps:spPr>
                    <wps:txbx>
                      <w:txbxContent>
                        <w:p w14:paraId="4CE9EB25" w14:textId="53B2B68C" w:rsidR="00BC3F49" w:rsidRDefault="00731DA2">
                          <w:pPr>
                            <w:rPr>
                              <w:b/>
                              <w:color w:val="572381"/>
                              <w:sz w:val="24"/>
                            </w:rPr>
                          </w:pPr>
                          <w:r>
                            <w:rPr>
                              <w:b/>
                              <w:color w:val="572381"/>
                              <w:sz w:val="24"/>
                            </w:rPr>
                            <w:t>Technical Report</w:t>
                          </w:r>
                        </w:p>
                        <w:p w14:paraId="2BE36750" w14:textId="77777777" w:rsidR="00731DA2" w:rsidRPr="00491495" w:rsidRDefault="00731DA2">
                          <w:pPr>
                            <w:rPr>
                              <w:b/>
                              <w:color w:val="572381"/>
                              <w:sz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36FD30" id="_x0000_t202" coordsize="21600,21600" o:spt="202" path="m,l,21600r21600,l21600,xe">
              <v:stroke joinstyle="miter"/>
              <v:path gradientshapeok="t" o:connecttype="rect"/>
            </v:shapetype>
            <v:shape id="Textfeld 5" o:spid="_x0000_s1028" type="#_x0000_t202" style="position:absolute;margin-left:70.7pt;margin-top:13.3pt;width:198.15pt;height:27.2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" filled="f" stroked="f" strokeweight=".5pt">
              <v:textbox inset="0,0,0,0">
                <w:txbxContent>
                  <w:p w14:paraId="4CE9EB25" w14:textId="53B2B68C" w:rsidR="00BC3F49" w:rsidRDefault="00731DA2">
                    <w:pPr>
                      <w:rPr>
                        <w:b/>
                        <w:color w:val="572381"/>
                        <w:sz w:val="24"/>
                      </w:rPr>
                    </w:pPr>
                    <w:r>
                      <w:rPr>
                        <w:b/>
                        <w:color w:val="572381"/>
                        <w:sz w:val="24"/>
                      </w:rPr>
                      <w:t>Technical Report</w:t>
                    </w:r>
                  </w:p>
                  <w:p w14:paraId="2BE36750" w14:textId="77777777" w:rsidR="00731DA2" w:rsidRPr="00491495" w:rsidRDefault="00731DA2">
                    <w:pPr>
                      <w:rPr>
                        <w:b/>
                        <w:color w:val="572381"/>
                        <w:sz w:val="24"/>
                      </w:rPr>
                    </w:pPr>
                  </w:p>
                </w:txbxContent>
              </v:textbox>
              <w10:wrap anchorx="pag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4"/>
  <w:activeWritingStyle w:appName="MSWord" w:lang="de-DE" w:vendorID="64" w:dllVersion="6" w:nlCheck="1" w:checkStyle="0"/>
  <w:activeWritingStyle w:appName="MSWord" w:lang="en-US" w:vendorID="64" w:dllVersion="6" w:nlCheck="1" w:checkStyle="1"/>
  <w:activeWritingStyle w:appName="MSWord" w:lang="en-US" w:vendorID="64" w:dllVersion="0" w:nlCheck="1" w:checkStyle="0"/>
  <w:activeWritingStyle w:appName="MSWord" w:lang="de-DE" w:vendorID="64" w:dllVersion="0" w:nlCheck="1" w:checkStyle="0"/>
  <w:activeWritingStyle w:appName="MSWord" w:lang="nl-NL" w:vendorID="64" w:dllVersion="0" w:nlCheck="1" w:checkStyle="0"/>
  <w:activeWritingStyle w:appName="MSWord" w:lang="en-GB" w:vendorID="64" w:dllVersion="0" w:nlCheck="1" w:checkStyle="0"/>
  <w:proofState w:spelling="clean" w:grammar="clean"/>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0937"/>
    <w:rsid w:val="00002BB3"/>
    <w:rsid w:val="000846CB"/>
    <w:rsid w:val="00093DF5"/>
    <w:rsid w:val="000C253C"/>
    <w:rsid w:val="000D1F19"/>
    <w:rsid w:val="001031CE"/>
    <w:rsid w:val="00116446"/>
    <w:rsid w:val="00193090"/>
    <w:rsid w:val="002012A2"/>
    <w:rsid w:val="0027676A"/>
    <w:rsid w:val="002C5A1C"/>
    <w:rsid w:val="002F0EFC"/>
    <w:rsid w:val="0035506B"/>
    <w:rsid w:val="00373246"/>
    <w:rsid w:val="003B51BC"/>
    <w:rsid w:val="003C5C0B"/>
    <w:rsid w:val="00425B8D"/>
    <w:rsid w:val="00452C3F"/>
    <w:rsid w:val="00491495"/>
    <w:rsid w:val="00512762"/>
    <w:rsid w:val="00527D36"/>
    <w:rsid w:val="005340AE"/>
    <w:rsid w:val="00541C40"/>
    <w:rsid w:val="005575AB"/>
    <w:rsid w:val="005C56DA"/>
    <w:rsid w:val="00663419"/>
    <w:rsid w:val="00665C29"/>
    <w:rsid w:val="006C6B70"/>
    <w:rsid w:val="007217EF"/>
    <w:rsid w:val="00724581"/>
    <w:rsid w:val="00731DA2"/>
    <w:rsid w:val="00780310"/>
    <w:rsid w:val="00811B8B"/>
    <w:rsid w:val="00884EAD"/>
    <w:rsid w:val="008A7ADC"/>
    <w:rsid w:val="008C0937"/>
    <w:rsid w:val="0091504C"/>
    <w:rsid w:val="00927FA6"/>
    <w:rsid w:val="0095786A"/>
    <w:rsid w:val="00957881"/>
    <w:rsid w:val="00995BB1"/>
    <w:rsid w:val="009A3B76"/>
    <w:rsid w:val="009F65C7"/>
    <w:rsid w:val="00A21C93"/>
    <w:rsid w:val="00A27AC5"/>
    <w:rsid w:val="00A625F8"/>
    <w:rsid w:val="00AA299A"/>
    <w:rsid w:val="00AA35AE"/>
    <w:rsid w:val="00AB778B"/>
    <w:rsid w:val="00B20C00"/>
    <w:rsid w:val="00BC3F49"/>
    <w:rsid w:val="00BE28F2"/>
    <w:rsid w:val="00BE37A9"/>
    <w:rsid w:val="00C02A99"/>
    <w:rsid w:val="00C6230E"/>
    <w:rsid w:val="00E42E13"/>
    <w:rsid w:val="00E46749"/>
    <w:rsid w:val="00E745DF"/>
    <w:rsid w:val="00EA1DD5"/>
    <w:rsid w:val="00EB1E63"/>
    <w:rsid w:val="00EB7F4E"/>
    <w:rsid w:val="00F001A5"/>
    <w:rsid w:val="00F278F6"/>
    <w:rsid w:val="00F32E11"/>
    <w:rsid w:val="00F57457"/>
    <w:rsid w:val="00F7614C"/>
    <w:rsid w:val="00FB2735"/>
    <w:rsid w:val="00FB2D59"/>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0EE2C758"/>
  <w15:chartTrackingRefBased/>
  <w15:docId w15:val="{97B201C4-403F-46F9-83A5-CEB813CB79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EB1E63"/>
    <w:pPr>
      <w:spacing w:line="320" w:lineRule="exact"/>
    </w:pPr>
    <w:rPr>
      <w:rFonts w:ascii="Arial" w:hAnsi="Arial" w:cs="Times New Roman (Textkörper CS)"/>
      <w:sz w:val="22"/>
    </w:rPr>
  </w:style>
  <w:style w:type="paragraph" w:styleId="berschrift1">
    <w:name w:val="heading 1"/>
    <w:basedOn w:val="Standard"/>
    <w:next w:val="Standard"/>
    <w:link w:val="berschrift1Zchn"/>
    <w:uiPriority w:val="9"/>
    <w:qFormat/>
    <w:rsid w:val="00995BB1"/>
    <w:pPr>
      <w:keepNext/>
      <w:keepLines/>
      <w:spacing w:before="240"/>
      <w:outlineLvl w:val="0"/>
    </w:pPr>
    <w:rPr>
      <w:rFonts w:eastAsiaTheme="majorEastAsia" w:cstheme="majorBidi"/>
      <w:b/>
      <w:color w:val="572381"/>
      <w:sz w:val="32"/>
      <w:szCs w:val="32"/>
    </w:rPr>
  </w:style>
  <w:style w:type="paragraph" w:styleId="berschrift2">
    <w:name w:val="heading 2"/>
    <w:basedOn w:val="Standard"/>
    <w:next w:val="Standard"/>
    <w:link w:val="berschrift2Zchn"/>
    <w:uiPriority w:val="9"/>
    <w:unhideWhenUsed/>
    <w:qFormat/>
    <w:rsid w:val="00957881"/>
    <w:pPr>
      <w:keepNext/>
      <w:keepLines/>
      <w:spacing w:after="320"/>
      <w:outlineLvl w:val="1"/>
    </w:pPr>
    <w:rPr>
      <w:rFonts w:eastAsiaTheme="majorEastAsia" w:cstheme="majorBidi"/>
      <w:color w:val="572381"/>
      <w:szCs w:val="26"/>
    </w:rPr>
  </w:style>
  <w:style w:type="paragraph" w:styleId="berschrift3">
    <w:name w:val="heading 3"/>
    <w:basedOn w:val="Standard"/>
    <w:next w:val="Standard"/>
    <w:link w:val="berschrift3Zchn"/>
    <w:uiPriority w:val="9"/>
    <w:unhideWhenUsed/>
    <w:qFormat/>
    <w:rsid w:val="00F001A5"/>
    <w:pPr>
      <w:keepNext/>
      <w:keepLines/>
      <w:outlineLvl w:val="2"/>
    </w:pPr>
    <w:rPr>
      <w:rFonts w:eastAsiaTheme="majorEastAsia" w:cstheme="majorBidi"/>
      <w:b/>
      <w:color w:val="000000" w:themeColor="text1"/>
    </w:rPr>
  </w:style>
  <w:style w:type="paragraph" w:styleId="berschrift4">
    <w:name w:val="heading 4"/>
    <w:aliases w:val="Fusszeile_Redaktion"/>
    <w:basedOn w:val="Standard"/>
    <w:next w:val="Standard"/>
    <w:link w:val="berschrift4Zchn"/>
    <w:uiPriority w:val="9"/>
    <w:unhideWhenUsed/>
    <w:qFormat/>
    <w:rsid w:val="00541C40"/>
    <w:pPr>
      <w:keepNext/>
      <w:keepLines/>
      <w:spacing w:line="220" w:lineRule="exact"/>
      <w:outlineLvl w:val="3"/>
    </w:pPr>
    <w:rPr>
      <w:rFonts w:eastAsiaTheme="majorEastAsia" w:cstheme="majorBidi"/>
      <w:iCs/>
      <w:color w:val="666666"/>
      <w:sz w:val="12"/>
    </w:rPr>
  </w:style>
  <w:style w:type="paragraph" w:styleId="berschrift5">
    <w:name w:val="heading 5"/>
    <w:aliases w:val="Fusszeile_KESSEL AG"/>
    <w:basedOn w:val="Standard"/>
    <w:next w:val="Standard"/>
    <w:link w:val="berschrift5Zchn"/>
    <w:uiPriority w:val="9"/>
    <w:unhideWhenUsed/>
    <w:qFormat/>
    <w:rsid w:val="00527D36"/>
    <w:pPr>
      <w:keepNext/>
      <w:keepLines/>
      <w:spacing w:line="220" w:lineRule="exact"/>
      <w:outlineLvl w:val="4"/>
    </w:pPr>
    <w:rPr>
      <w:rFonts w:eastAsiaTheme="majorEastAsia" w:cstheme="majorBidi"/>
      <w:color w:val="572381"/>
      <w:sz w:val="1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745DF"/>
    <w:pPr>
      <w:tabs>
        <w:tab w:val="center" w:pos="4536"/>
        <w:tab w:val="right" w:pos="9072"/>
      </w:tabs>
    </w:pPr>
  </w:style>
  <w:style w:type="character" w:customStyle="1" w:styleId="KopfzeileZchn">
    <w:name w:val="Kopfzeile Zchn"/>
    <w:basedOn w:val="Absatz-Standardschriftart"/>
    <w:link w:val="Kopfzeile"/>
    <w:uiPriority w:val="99"/>
    <w:rsid w:val="00E745DF"/>
  </w:style>
  <w:style w:type="paragraph" w:styleId="Fuzeile">
    <w:name w:val="footer"/>
    <w:basedOn w:val="Standard"/>
    <w:link w:val="FuzeileZchn"/>
    <w:uiPriority w:val="99"/>
    <w:unhideWhenUsed/>
    <w:rsid w:val="00E745DF"/>
    <w:pPr>
      <w:tabs>
        <w:tab w:val="center" w:pos="4536"/>
        <w:tab w:val="right" w:pos="9072"/>
      </w:tabs>
    </w:pPr>
  </w:style>
  <w:style w:type="character" w:customStyle="1" w:styleId="FuzeileZchn">
    <w:name w:val="Fußzeile Zchn"/>
    <w:basedOn w:val="Absatz-Standardschriftart"/>
    <w:link w:val="Fuzeile"/>
    <w:uiPriority w:val="99"/>
    <w:rsid w:val="00E745DF"/>
  </w:style>
  <w:style w:type="paragraph" w:customStyle="1" w:styleId="EinfAbs">
    <w:name w:val="[Einf. Abs.]"/>
    <w:basedOn w:val="Standard"/>
    <w:uiPriority w:val="99"/>
    <w:rsid w:val="00E745DF"/>
    <w:pPr>
      <w:autoSpaceDE w:val="0"/>
      <w:autoSpaceDN w:val="0"/>
      <w:adjustRightInd w:val="0"/>
      <w:spacing w:line="288" w:lineRule="auto"/>
      <w:textAlignment w:val="center"/>
    </w:pPr>
    <w:rPr>
      <w:rFonts w:ascii="MinionPro-Regular" w:hAnsi="MinionPro-Regular" w:cs="MinionPro-Regular"/>
      <w:color w:val="000000"/>
    </w:rPr>
  </w:style>
  <w:style w:type="paragraph" w:styleId="KeinLeerraum">
    <w:name w:val="No Spacing"/>
    <w:aliases w:val="Ort_Datum"/>
    <w:uiPriority w:val="1"/>
    <w:qFormat/>
    <w:rsid w:val="00957881"/>
    <w:pPr>
      <w:spacing w:after="320" w:line="320" w:lineRule="exact"/>
    </w:pPr>
    <w:rPr>
      <w:rFonts w:ascii="Arial" w:hAnsi="Arial" w:cs="Times New Roman (Textkörper CS)"/>
      <w:sz w:val="16"/>
    </w:rPr>
  </w:style>
  <w:style w:type="character" w:customStyle="1" w:styleId="berschrift1Zchn">
    <w:name w:val="Überschrift 1 Zchn"/>
    <w:basedOn w:val="Absatz-Standardschriftart"/>
    <w:link w:val="berschrift1"/>
    <w:uiPriority w:val="9"/>
    <w:rsid w:val="00995BB1"/>
    <w:rPr>
      <w:rFonts w:ascii="Arial" w:eastAsiaTheme="majorEastAsia" w:hAnsi="Arial" w:cstheme="majorBidi"/>
      <w:b/>
      <w:color w:val="572381"/>
      <w:sz w:val="32"/>
      <w:szCs w:val="32"/>
    </w:rPr>
  </w:style>
  <w:style w:type="character" w:customStyle="1" w:styleId="berschrift2Zchn">
    <w:name w:val="Überschrift 2 Zchn"/>
    <w:basedOn w:val="Absatz-Standardschriftart"/>
    <w:link w:val="berschrift2"/>
    <w:uiPriority w:val="9"/>
    <w:rsid w:val="00957881"/>
    <w:rPr>
      <w:rFonts w:ascii="Arial" w:eastAsiaTheme="majorEastAsia" w:hAnsi="Arial" w:cstheme="majorBidi"/>
      <w:color w:val="572381"/>
      <w:sz w:val="22"/>
      <w:szCs w:val="26"/>
    </w:rPr>
  </w:style>
  <w:style w:type="character" w:customStyle="1" w:styleId="berschrift3Zchn">
    <w:name w:val="Überschrift 3 Zchn"/>
    <w:basedOn w:val="Absatz-Standardschriftart"/>
    <w:link w:val="berschrift3"/>
    <w:uiPriority w:val="9"/>
    <w:rsid w:val="00F001A5"/>
    <w:rPr>
      <w:rFonts w:ascii="Arial" w:eastAsiaTheme="majorEastAsia" w:hAnsi="Arial" w:cstheme="majorBidi"/>
      <w:b/>
      <w:color w:val="000000" w:themeColor="text1"/>
      <w:sz w:val="22"/>
    </w:rPr>
  </w:style>
  <w:style w:type="character" w:styleId="Hyperlink">
    <w:name w:val="Hyperlink"/>
    <w:basedOn w:val="Absatz-Standardschriftart"/>
    <w:uiPriority w:val="99"/>
    <w:unhideWhenUsed/>
    <w:rsid w:val="00C6230E"/>
    <w:rPr>
      <w:color w:val="0563C1" w:themeColor="hyperlink"/>
      <w:u w:val="single"/>
    </w:rPr>
  </w:style>
  <w:style w:type="character" w:customStyle="1" w:styleId="NichtaufgelsteErwhnung1">
    <w:name w:val="Nicht aufgelöste Erwähnung1"/>
    <w:basedOn w:val="Absatz-Standardschriftart"/>
    <w:uiPriority w:val="99"/>
    <w:semiHidden/>
    <w:unhideWhenUsed/>
    <w:rsid w:val="00C6230E"/>
    <w:rPr>
      <w:color w:val="605E5C"/>
      <w:shd w:val="clear" w:color="auto" w:fill="E1DFDD"/>
    </w:rPr>
  </w:style>
  <w:style w:type="character" w:styleId="BesuchterLink">
    <w:name w:val="FollowedHyperlink"/>
    <w:basedOn w:val="Absatz-Standardschriftart"/>
    <w:uiPriority w:val="99"/>
    <w:semiHidden/>
    <w:unhideWhenUsed/>
    <w:rsid w:val="00C6230E"/>
    <w:rPr>
      <w:color w:val="954F72" w:themeColor="followedHyperlink"/>
      <w:u w:val="single"/>
    </w:rPr>
  </w:style>
  <w:style w:type="character" w:customStyle="1" w:styleId="berschrift4Zchn">
    <w:name w:val="Überschrift 4 Zchn"/>
    <w:aliases w:val="Fusszeile_Redaktion Zchn"/>
    <w:basedOn w:val="Absatz-Standardschriftart"/>
    <w:link w:val="berschrift4"/>
    <w:uiPriority w:val="9"/>
    <w:rsid w:val="00541C40"/>
    <w:rPr>
      <w:rFonts w:ascii="Arial" w:eastAsiaTheme="majorEastAsia" w:hAnsi="Arial" w:cstheme="majorBidi"/>
      <w:iCs/>
      <w:color w:val="666666"/>
      <w:sz w:val="12"/>
    </w:rPr>
  </w:style>
  <w:style w:type="character" w:customStyle="1" w:styleId="berschrift5Zchn">
    <w:name w:val="Überschrift 5 Zchn"/>
    <w:aliases w:val="Fusszeile_KESSEL AG Zchn"/>
    <w:basedOn w:val="Absatz-Standardschriftart"/>
    <w:link w:val="berschrift5"/>
    <w:uiPriority w:val="9"/>
    <w:rsid w:val="00527D36"/>
    <w:rPr>
      <w:rFonts w:ascii="Arial" w:eastAsiaTheme="majorEastAsia" w:hAnsi="Arial" w:cstheme="majorBidi"/>
      <w:color w:val="572381"/>
      <w:sz w:val="12"/>
    </w:rPr>
  </w:style>
  <w:style w:type="table" w:styleId="Tabellenraster">
    <w:name w:val="Table Grid"/>
    <w:basedOn w:val="NormaleTabelle"/>
    <w:rsid w:val="00A21C93"/>
    <w:rPr>
      <w:rFonts w:ascii="Times New Roman" w:eastAsia="Times New Roman" w:hAnsi="Times New Roman" w:cs="Times New Roman"/>
      <w:sz w:val="20"/>
      <w:szCs w:val="20"/>
      <w:lang w:val="en-GB" w:eastAsia="en-GB" w:bidi="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27496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file:///\\nxstore\projects\marketing\Kommunikation\Pressearbeit\Presseportal\1.%20Ordner%20Pressemitteilungen\EN\online\5.%20EN%20Staufix\EN\press.kessel.com" TargetMode="External"/><Relationship Id="rId1" Type="http://schemas.openxmlformats.org/officeDocument/2006/relationships/hyperlink" Target="file:///\\nxstore\projects\marketing\Kommunikation\Pressearbeit\Presseportal\1.%20Ordner%20Pressemitteilungen\EN\online\5.%20EN%20Staufix\EN\press.kesse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6C9304-91FC-4781-A57D-22FB9F1E8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1023</Words>
  <Characters>6551</Characters>
  <Application>Microsoft Office Word</Application>
  <DocSecurity>0</DocSecurity>
  <Lines>172</Lines>
  <Paragraphs>77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Ariburnu Janine</dc:creator>
  <cp:keywords/>
  <dc:description/>
  <cp:lastModifiedBy>Kessel Carima</cp:lastModifiedBy>
  <cp:revision>13</cp:revision>
  <dcterms:created xsi:type="dcterms:W3CDTF">2022-02-10T09:47:00Z</dcterms:created>
  <dcterms:modified xsi:type="dcterms:W3CDTF">2022-02-10T13:28:00Z</dcterms:modified>
</cp:coreProperties>
</file>