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C02B8" w14:textId="77777777" w:rsidR="0007131A" w:rsidRDefault="0007131A" w:rsidP="0007131A"/>
    <w:p w14:paraId="18585162" w14:textId="77777777" w:rsidR="00E837C8" w:rsidRDefault="00E837C8" w:rsidP="0007131A"/>
    <w:p w14:paraId="4725F49D" w14:textId="77777777" w:rsidR="001F781F" w:rsidRDefault="001F781F" w:rsidP="001F781F">
      <w:pPr>
        <w:pStyle w:val="berschrift2"/>
        <w:spacing w:after="0"/>
        <w:rPr>
          <w:b/>
          <w:sz w:val="32"/>
          <w:szCs w:val="32"/>
        </w:rPr>
      </w:pPr>
      <w:r>
        <w:rPr>
          <w:b/>
          <w:sz w:val="32"/>
        </w:rPr>
        <w:t xml:space="preserve">KESSEL breidt zijn assortiment afvoeren uit met rvs-modellen </w:t>
      </w:r>
    </w:p>
    <w:p w14:paraId="16260A92" w14:textId="77777777" w:rsidR="001F781F" w:rsidRDefault="001F781F" w:rsidP="001F781F">
      <w:pPr>
        <w:autoSpaceDE w:val="0"/>
        <w:autoSpaceDN w:val="0"/>
        <w:adjustRightInd w:val="0"/>
        <w:spacing w:line="276" w:lineRule="auto"/>
        <w:rPr>
          <w:rFonts w:eastAsiaTheme="majorEastAsia" w:cstheme="majorBidi"/>
          <w:color w:val="572381"/>
          <w:szCs w:val="26"/>
        </w:rPr>
      </w:pPr>
      <w:r>
        <w:rPr>
          <w:color w:val="572381"/>
        </w:rPr>
        <w:t xml:space="preserve">Voor elke toepassing het juiste materiaal </w:t>
      </w:r>
    </w:p>
    <w:p w14:paraId="4C704D38" w14:textId="77777777" w:rsidR="001F781F" w:rsidRPr="00A263A5" w:rsidRDefault="001F781F" w:rsidP="001F781F">
      <w:pPr>
        <w:autoSpaceDE w:val="0"/>
        <w:autoSpaceDN w:val="0"/>
        <w:adjustRightInd w:val="0"/>
        <w:spacing w:line="276" w:lineRule="auto"/>
        <w:rPr>
          <w:rFonts w:eastAsiaTheme="majorEastAsia" w:cstheme="majorBidi"/>
          <w:szCs w:val="26"/>
        </w:rPr>
      </w:pPr>
    </w:p>
    <w:p w14:paraId="0B4F3071" w14:textId="77777777" w:rsidR="001F781F" w:rsidRPr="004A7A2F" w:rsidRDefault="001F781F" w:rsidP="001F781F">
      <w:pPr>
        <w:autoSpaceDE w:val="0"/>
        <w:autoSpaceDN w:val="0"/>
        <w:adjustRightInd w:val="0"/>
        <w:spacing w:line="276" w:lineRule="auto"/>
        <w:rPr>
          <w:bCs/>
        </w:rPr>
      </w:pPr>
      <w:r>
        <w:t xml:space="preserve">KESSEL AG presenteert in zijn nieuwe catalogus 4.1 veel innovaties, en laat zichzelf met een aanzienlijk uitgebreid gamma rvs-modellen van een nieuwe kant zien. Het materiaal rvs staat voor corrosie- en temperatuurbestendigheid, hygiëne, kwaliteit en duurzaamheid. De afwateringsspecialist combineert niet alleen de voordelen van de roestvaststalen </w:t>
      </w:r>
      <w:proofErr w:type="spellStart"/>
      <w:r>
        <w:rPr>
          <w:i/>
        </w:rPr>
        <w:t>Ferrofix</w:t>
      </w:r>
      <w:proofErr w:type="spellEnd"/>
      <w:r>
        <w:t xml:space="preserve">-vloerafvoeren met bijpassende modulaire bak- en sleufgoten en vloerbakken, maar biedt ook maatwerkoplossingen aan. </w:t>
      </w:r>
    </w:p>
    <w:p w14:paraId="78022362" w14:textId="77777777" w:rsidR="001F781F" w:rsidRDefault="001F781F" w:rsidP="001F781F">
      <w:pPr>
        <w:autoSpaceDE w:val="0"/>
        <w:autoSpaceDN w:val="0"/>
        <w:adjustRightInd w:val="0"/>
        <w:spacing w:line="276" w:lineRule="auto"/>
        <w:rPr>
          <w:bCs/>
        </w:rPr>
      </w:pPr>
    </w:p>
    <w:p w14:paraId="0514599F" w14:textId="77777777" w:rsidR="001F781F" w:rsidRDefault="001F781F" w:rsidP="001F781F">
      <w:pPr>
        <w:autoSpaceDE w:val="0"/>
        <w:autoSpaceDN w:val="0"/>
        <w:adjustRightInd w:val="0"/>
        <w:spacing w:line="276" w:lineRule="auto"/>
        <w:rPr>
          <w:bCs/>
        </w:rPr>
      </w:pPr>
      <w:r>
        <w:rPr>
          <w:b/>
        </w:rPr>
        <w:t>Complexe eisen vragen om innovatieve producten</w:t>
      </w:r>
    </w:p>
    <w:p w14:paraId="78BED557" w14:textId="77777777" w:rsidR="001F781F" w:rsidRPr="003E0745" w:rsidRDefault="001F781F" w:rsidP="001F781F">
      <w:pPr>
        <w:autoSpaceDE w:val="0"/>
        <w:autoSpaceDN w:val="0"/>
        <w:adjustRightInd w:val="0"/>
        <w:spacing w:line="276" w:lineRule="auto"/>
        <w:rPr>
          <w:bCs/>
        </w:rPr>
      </w:pPr>
      <w:r>
        <w:t xml:space="preserve">De eisen en opdrachten voor opdrachtgevers, ontwerpers en installateurs worden steeds complexer. Met de afvoerserie </w:t>
      </w:r>
      <w:proofErr w:type="spellStart"/>
      <w:r>
        <w:rPr>
          <w:i/>
        </w:rPr>
        <w:t>Ferrofix</w:t>
      </w:r>
      <w:proofErr w:type="spellEnd"/>
      <w:r>
        <w:t xml:space="preserve"> hebben ontwerpers en vaklieden de beschikking over afwateringsoplossingen die voldoen aan de strenge veiligheids- en hygiëne-eisen voor zwembaden en commerciële ruimten zoals voedselverwerkende bedrijven en professionele keukens. Daar zijn al lang niet meer alleen maar tegelvloeren te vinden, maar worden veel verschillende vloerafwerkingen toegepast. “Daar houden we met ons nieuwe flenssysteem voor vloerafwerkingen rekening mee”, vertelt Michael </w:t>
      </w:r>
      <w:proofErr w:type="spellStart"/>
      <w:r>
        <w:t>Göbels</w:t>
      </w:r>
      <w:proofErr w:type="spellEnd"/>
      <w:r>
        <w:t xml:space="preserve">, Business Development Manager voor rvs van KESSEL. </w:t>
      </w:r>
    </w:p>
    <w:p w14:paraId="4C0B6DBB" w14:textId="77777777" w:rsidR="001F781F" w:rsidRDefault="001F781F" w:rsidP="001F781F">
      <w:pPr>
        <w:autoSpaceDE w:val="0"/>
        <w:autoSpaceDN w:val="0"/>
        <w:adjustRightInd w:val="0"/>
        <w:spacing w:line="276" w:lineRule="auto"/>
      </w:pPr>
    </w:p>
    <w:p w14:paraId="6D7D73FA" w14:textId="77777777" w:rsidR="001F781F" w:rsidRPr="009B037F" w:rsidRDefault="001F781F" w:rsidP="001F781F">
      <w:pPr>
        <w:autoSpaceDE w:val="0"/>
        <w:autoSpaceDN w:val="0"/>
        <w:adjustRightInd w:val="0"/>
        <w:spacing w:line="276" w:lineRule="auto"/>
        <w:rPr>
          <w:b/>
        </w:rPr>
      </w:pPr>
      <w:r>
        <w:rPr>
          <w:b/>
        </w:rPr>
        <w:t xml:space="preserve">Standaard- en maatwerkoplossingen met </w:t>
      </w:r>
      <w:proofErr w:type="spellStart"/>
      <w:r>
        <w:rPr>
          <w:b/>
          <w:i/>
        </w:rPr>
        <w:t>Ferrofix</w:t>
      </w:r>
      <w:proofErr w:type="spellEnd"/>
    </w:p>
    <w:p w14:paraId="00D71DE2" w14:textId="77777777" w:rsidR="001F781F" w:rsidRDefault="001F781F" w:rsidP="001F781F">
      <w:pPr>
        <w:autoSpaceDE w:val="0"/>
        <w:autoSpaceDN w:val="0"/>
        <w:adjustRightInd w:val="0"/>
        <w:spacing w:line="276" w:lineRule="auto"/>
        <w:rPr>
          <w:bCs/>
        </w:rPr>
      </w:pPr>
      <w:r>
        <w:t xml:space="preserve">Met het uitgebreide standaardassortiment kan KESSEL het opstellen van bouwplannen nog sneller en makkelijker maken. De bak- en sleufgoten en vloerbakken uit de </w:t>
      </w:r>
      <w:proofErr w:type="spellStart"/>
      <w:r>
        <w:rPr>
          <w:i/>
        </w:rPr>
        <w:t>Ferrofix</w:t>
      </w:r>
      <w:proofErr w:type="spellEnd"/>
      <w:r>
        <w:t xml:space="preserve">-serie zijn verkrijgbaar als bouwmodules in verschillende afmetingen. Hiermee biedt KESSEL al vanuit de fabriek talrijke combinatiemogelijkheden aan. Bovendien zorgen op verschillende inbouwsituaties toegespitste varianten en functionele aanpassingen door de afdeling Individuele Maatwerkoplossingen voor maximale flexibiliteit. Door de aanzienlijke uitbreiding van het afwateringsassortiment met rvs-modellen, als aanvulling op het bestaande </w:t>
      </w:r>
      <w:proofErr w:type="gramStart"/>
      <w:r>
        <w:t>productgamma</w:t>
      </w:r>
      <w:proofErr w:type="gramEnd"/>
      <w:r>
        <w:t xml:space="preserve"> van kunststof en Ecoguss, is voor elke toepassing het juiste materiaal beschikbaar. Dankzij toepassingsgericht en materiaalonafhankelijk advies van onze afwateringsspecialisten kan voor onze klanten de optimale afwateringsoplossing worden vastgesteld. Voor de zekerheid, overal waar water stroomt. </w:t>
      </w:r>
    </w:p>
    <w:p w14:paraId="09C769E3" w14:textId="1CFE81B7" w:rsidR="00A6137B" w:rsidRDefault="00A6137B" w:rsidP="00A6137B"/>
    <w:p w14:paraId="6AC3032C" w14:textId="565DA9F1" w:rsidR="001F781F" w:rsidRDefault="001F781F" w:rsidP="00A6137B"/>
    <w:p w14:paraId="624D5F29" w14:textId="6AC24D87" w:rsidR="001F781F" w:rsidRDefault="001F781F" w:rsidP="00A6137B"/>
    <w:p w14:paraId="3B2534D8" w14:textId="77777777" w:rsidR="001F781F" w:rsidRDefault="001F781F" w:rsidP="00A6137B"/>
    <w:p w14:paraId="0251C10F" w14:textId="77777777" w:rsidR="001F781F" w:rsidRPr="00801E9B" w:rsidRDefault="001F781F" w:rsidP="001F781F">
      <w:pPr>
        <w:rPr>
          <w:b/>
        </w:rPr>
      </w:pPr>
      <w:r w:rsidRPr="00801E9B">
        <w:rPr>
          <w:b/>
        </w:rPr>
        <w:lastRenderedPageBreak/>
        <w:t>Dit is KESSEL</w:t>
      </w:r>
    </w:p>
    <w:p w14:paraId="15681912" w14:textId="77777777" w:rsidR="001F781F" w:rsidRDefault="001F781F" w:rsidP="001F781F">
      <w:r w:rsidRPr="00801E9B">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t>.</w:t>
      </w:r>
    </w:p>
    <w:p w14:paraId="74913957" w14:textId="77777777" w:rsidR="001F781F" w:rsidRDefault="001F781F" w:rsidP="00A6137B"/>
    <w:p w14:paraId="5B86F190" w14:textId="77777777" w:rsidR="00D72531" w:rsidRDefault="00D72531" w:rsidP="007E03AD">
      <w:pPr>
        <w:pStyle w:val="berschrift3"/>
      </w:pPr>
    </w:p>
    <w:p w14:paraId="5F0AF5DD" w14:textId="77777777" w:rsidR="00D72531" w:rsidRDefault="00D72531" w:rsidP="007E03AD">
      <w:pPr>
        <w:pStyle w:val="berschrift3"/>
      </w:pPr>
    </w:p>
    <w:p w14:paraId="48D1B8DB" w14:textId="62EDFCE0" w:rsidR="007E03AD" w:rsidRDefault="007E03AD" w:rsidP="007E03AD">
      <w:pPr>
        <w:pStyle w:val="berschrift3"/>
      </w:pPr>
      <w:r>
        <w:t>Beeldverhaal</w:t>
      </w:r>
    </w:p>
    <w:p w14:paraId="7D5EA458" w14:textId="77777777" w:rsidR="000336E0" w:rsidRPr="000336E0" w:rsidRDefault="000336E0" w:rsidP="000336E0"/>
    <w:p w14:paraId="65D16476" w14:textId="77777777" w:rsidR="001F781F" w:rsidRDefault="001F781F" w:rsidP="001F781F">
      <w:pPr>
        <w:pStyle w:val="berschrift2"/>
        <w:spacing w:after="0"/>
        <w:rPr>
          <w:b/>
          <w:sz w:val="32"/>
          <w:szCs w:val="32"/>
        </w:rPr>
      </w:pPr>
      <w:r>
        <w:rPr>
          <w:b/>
          <w:sz w:val="32"/>
        </w:rPr>
        <w:t xml:space="preserve">KESSEL breidt zijn assortiment afvoeren uit met rvs-modellen </w:t>
      </w:r>
    </w:p>
    <w:p w14:paraId="0A1A8CEC" w14:textId="77777777" w:rsidR="00E9779D" w:rsidRDefault="00E9779D" w:rsidP="00A05E3A"/>
    <w:p w14:paraId="5DD95932" w14:textId="572452DB" w:rsidR="00A05E3A" w:rsidRDefault="00A05E3A" w:rsidP="00A05E3A">
      <w:r>
        <w:t xml:space="preserve">Bron: KESSEL AG </w:t>
      </w:r>
    </w:p>
    <w:p w14:paraId="13A6BF1D" w14:textId="0F6549A5" w:rsidR="00E90341" w:rsidRDefault="00EF0143" w:rsidP="00FC61D9">
      <w:pPr>
        <w:autoSpaceDE w:val="0"/>
        <w:autoSpaceDN w:val="0"/>
        <w:adjustRightInd w:val="0"/>
        <w:spacing w:line="240" w:lineRule="auto"/>
        <w:rPr>
          <w:rFonts w:cs="Arial"/>
          <w:sz w:val="20"/>
          <w:szCs w:val="18"/>
        </w:rPr>
      </w:pPr>
      <w:r>
        <w:rPr>
          <w:sz w:val="20"/>
        </w:rPr>
        <w:t xml:space="preserve"> </w:t>
      </w:r>
    </w:p>
    <w:p w14:paraId="4C1D9619" w14:textId="26F06715" w:rsidR="00260238" w:rsidRDefault="001F781F" w:rsidP="00BF0BFC">
      <w:pPr>
        <w:autoSpaceDE w:val="0"/>
        <w:autoSpaceDN w:val="0"/>
        <w:adjustRightInd w:val="0"/>
        <w:spacing w:line="240" w:lineRule="auto"/>
        <w:rPr>
          <w:sz w:val="20"/>
        </w:rPr>
      </w:pPr>
      <w:r>
        <w:rPr>
          <w:noProof/>
        </w:rPr>
        <w:drawing>
          <wp:inline distT="0" distB="0" distL="0" distR="0" wp14:anchorId="3BE968EE" wp14:editId="21D296D0">
            <wp:extent cx="2434725" cy="2449001"/>
            <wp:effectExtent l="0" t="0" r="381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1997" cy="2466374"/>
                    </a:xfrm>
                    <a:prstGeom prst="rect">
                      <a:avLst/>
                    </a:prstGeom>
                  </pic:spPr>
                </pic:pic>
              </a:graphicData>
            </a:graphic>
          </wp:inline>
        </w:drawing>
      </w:r>
      <w:r w:rsidR="00260238">
        <w:rPr>
          <w:sz w:val="20"/>
        </w:rPr>
        <w:t xml:space="preserve"> </w:t>
      </w:r>
    </w:p>
    <w:p w14:paraId="6FAF48F9" w14:textId="328F6913" w:rsidR="001F781F" w:rsidRDefault="001F781F" w:rsidP="00BF0BFC">
      <w:pPr>
        <w:autoSpaceDE w:val="0"/>
        <w:autoSpaceDN w:val="0"/>
        <w:adjustRightInd w:val="0"/>
        <w:spacing w:line="240" w:lineRule="auto"/>
        <w:rPr>
          <w:sz w:val="20"/>
        </w:rPr>
      </w:pPr>
    </w:p>
    <w:p w14:paraId="05F5B251" w14:textId="0315520D" w:rsidR="001F781F" w:rsidRDefault="001F781F" w:rsidP="001F781F">
      <w:pPr>
        <w:suppressAutoHyphens/>
        <w:autoSpaceDE w:val="0"/>
        <w:autoSpaceDN w:val="0"/>
        <w:adjustRightInd w:val="0"/>
        <w:spacing w:line="288" w:lineRule="auto"/>
        <w:textAlignment w:val="center"/>
      </w:pPr>
      <w:r>
        <w:t xml:space="preserve">Onderschrift: De afwateringsoplossingen uit de afvoerserie </w:t>
      </w:r>
      <w:proofErr w:type="spellStart"/>
      <w:r>
        <w:rPr>
          <w:i/>
        </w:rPr>
        <w:t>Ferrofix</w:t>
      </w:r>
      <w:proofErr w:type="spellEnd"/>
      <w:r>
        <w:t xml:space="preserve"> voldoen aan strenge veiligheids- en hygiëne-eisen voor zwembaden en commerciële ruimten zoals voedselverwerkende bedrijven en professionele keukens.</w:t>
      </w:r>
      <w:r>
        <w:br/>
      </w:r>
      <w:r>
        <w:br/>
      </w:r>
      <w:r>
        <w:br/>
      </w:r>
      <w:r>
        <w:lastRenderedPageBreak/>
        <w:br/>
      </w:r>
      <w:r>
        <w:rPr>
          <w:noProof/>
        </w:rPr>
        <w:drawing>
          <wp:inline distT="0" distB="0" distL="0" distR="0" wp14:anchorId="1D3CF63B" wp14:editId="46BF09A7">
            <wp:extent cx="3787957" cy="2130725"/>
            <wp:effectExtent l="0" t="0" r="3175" b="3175"/>
            <wp:docPr id="4" name="Grafik 4" descr="Ein Bild, das Operations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Operationstisch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99093" cy="2136989"/>
                    </a:xfrm>
                    <a:prstGeom prst="rect">
                      <a:avLst/>
                    </a:prstGeom>
                  </pic:spPr>
                </pic:pic>
              </a:graphicData>
            </a:graphic>
          </wp:inline>
        </w:drawing>
      </w:r>
    </w:p>
    <w:p w14:paraId="3CA87003" w14:textId="77777777" w:rsidR="001F781F" w:rsidRPr="00033CC5" w:rsidRDefault="001F781F" w:rsidP="001F781F">
      <w:pPr>
        <w:suppressAutoHyphens/>
        <w:autoSpaceDE w:val="0"/>
        <w:autoSpaceDN w:val="0"/>
        <w:adjustRightInd w:val="0"/>
        <w:spacing w:line="288" w:lineRule="auto"/>
        <w:textAlignment w:val="center"/>
        <w:rPr>
          <w:rFonts w:cs="Arial"/>
          <w:color w:val="000000"/>
          <w:szCs w:val="22"/>
        </w:rPr>
      </w:pPr>
      <w:r>
        <w:t xml:space="preserve">Onderschrift: Bij klanten zijn al lang niet meer alleen maar tegelvloeren te vinden, maar worden veel verschillende vloerafwerkingen toegepast. Daarom kunnen </w:t>
      </w:r>
      <w:proofErr w:type="spellStart"/>
      <w:r>
        <w:rPr>
          <w:i/>
        </w:rPr>
        <w:t>Ferrofix</w:t>
      </w:r>
      <w:proofErr w:type="spellEnd"/>
      <w:r>
        <w:t xml:space="preserve">-vloergoten worden uitgerust met een nieuw speciaal flenssysteem. </w:t>
      </w:r>
    </w:p>
    <w:p w14:paraId="63F97152" w14:textId="6D35E63E" w:rsidR="001F781F" w:rsidRDefault="001F781F" w:rsidP="001F781F">
      <w:pPr>
        <w:suppressAutoHyphens/>
        <w:autoSpaceDE w:val="0"/>
        <w:autoSpaceDN w:val="0"/>
        <w:adjustRightInd w:val="0"/>
        <w:spacing w:line="288" w:lineRule="auto"/>
        <w:textAlignment w:val="center"/>
      </w:pPr>
    </w:p>
    <w:p w14:paraId="47CED488" w14:textId="64BC308F" w:rsidR="001F781F" w:rsidRDefault="001F781F" w:rsidP="001F781F">
      <w:pPr>
        <w:suppressAutoHyphens/>
        <w:autoSpaceDE w:val="0"/>
        <w:autoSpaceDN w:val="0"/>
        <w:adjustRightInd w:val="0"/>
        <w:spacing w:line="288" w:lineRule="auto"/>
        <w:textAlignment w:val="center"/>
      </w:pPr>
    </w:p>
    <w:p w14:paraId="01F149B9" w14:textId="196F15AA" w:rsidR="001F781F" w:rsidRDefault="001F781F" w:rsidP="001F781F">
      <w:pPr>
        <w:suppressAutoHyphens/>
        <w:autoSpaceDE w:val="0"/>
        <w:autoSpaceDN w:val="0"/>
        <w:adjustRightInd w:val="0"/>
        <w:spacing w:line="288" w:lineRule="auto"/>
        <w:textAlignment w:val="center"/>
      </w:pPr>
      <w:r>
        <w:rPr>
          <w:noProof/>
        </w:rPr>
        <w:drawing>
          <wp:inline distT="0" distB="0" distL="0" distR="0" wp14:anchorId="06285CA4" wp14:editId="5576A2B8">
            <wp:extent cx="4088921" cy="2300019"/>
            <wp:effectExtent l="0" t="0" r="6985" b="5080"/>
            <wp:docPr id="6" name="Grafik 6"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16648" cy="2315615"/>
                    </a:xfrm>
                    <a:prstGeom prst="rect">
                      <a:avLst/>
                    </a:prstGeom>
                  </pic:spPr>
                </pic:pic>
              </a:graphicData>
            </a:graphic>
          </wp:inline>
        </w:drawing>
      </w:r>
    </w:p>
    <w:p w14:paraId="44D21BB5" w14:textId="77777777" w:rsidR="001F781F" w:rsidRPr="00706508" w:rsidRDefault="001F781F" w:rsidP="001F781F">
      <w:pPr>
        <w:suppressAutoHyphens/>
        <w:autoSpaceDE w:val="0"/>
        <w:autoSpaceDN w:val="0"/>
        <w:adjustRightInd w:val="0"/>
        <w:spacing w:line="288" w:lineRule="auto"/>
        <w:textAlignment w:val="center"/>
        <w:rPr>
          <w:rFonts w:cs="Arial"/>
          <w:color w:val="000000"/>
          <w:szCs w:val="22"/>
        </w:rPr>
      </w:pPr>
      <w:r>
        <w:t>Onderschrift: Naast de bestaande combinatiemogelijkheden vanuit de fabriek zorgen speciaal voor de klant gemaakte varianten en functionele productaanpassingen van de afdeling Individuele Maatwerkoplossingen voor maximale flexibiliteit.</w:t>
      </w:r>
    </w:p>
    <w:sectPr w:rsidR="001F781F" w:rsidRPr="00706508" w:rsidSect="00E745DF">
      <w:headerReference w:type="default" r:id="rId11"/>
      <w:footerReference w:type="defaul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46B33" w14:textId="77777777" w:rsidR="009B6BB8" w:rsidRDefault="009B6BB8" w:rsidP="00E745DF">
      <w:pPr>
        <w:spacing w:line="240" w:lineRule="auto"/>
      </w:pPr>
      <w:r>
        <w:separator/>
      </w:r>
    </w:p>
  </w:endnote>
  <w:endnote w:type="continuationSeparator" w:id="0">
    <w:p w14:paraId="6B5DF144" w14:textId="77777777" w:rsidR="009B6BB8" w:rsidRDefault="009B6BB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1069" w14:textId="77777777" w:rsidR="00AA299A" w:rsidRDefault="00E23327">
    <w:pPr>
      <w:pStyle w:val="Fuzeile"/>
    </w:pPr>
    <w:r>
      <w:rPr>
        <w:noProof/>
        <w:lang w:val="de-DE" w:eastAsia="de-DE" w:bidi="ar-SA"/>
      </w:rPr>
      <mc:AlternateContent>
        <mc:Choice Requires="wps">
          <w:drawing>
            <wp:anchor distT="0" distB="0" distL="114300" distR="114300" simplePos="0" relativeHeight="251666432" behindDoc="0" locked="0" layoutInCell="1" allowOverlap="1" wp14:anchorId="3C0BBEF3" wp14:editId="29A9495E">
              <wp:simplePos x="0" y="0"/>
              <wp:positionH relativeFrom="column">
                <wp:posOffset>2700020</wp:posOffset>
              </wp:positionH>
              <wp:positionV relativeFrom="paragraph">
                <wp:posOffset>-800735</wp:posOffset>
              </wp:positionV>
              <wp:extent cx="1466850" cy="723900"/>
              <wp:effectExtent l="0" t="0" r="0" b="0"/>
              <wp:wrapNone/>
              <wp:docPr id="7" name="Textfeld 7"/>
              <wp:cNvGraphicFramePr/>
              <a:graphic xmlns:a="http://schemas.openxmlformats.org/drawingml/2006/main">
                <a:graphicData uri="http://schemas.microsoft.com/office/word/2010/wordprocessingShape">
                  <wps:wsp>
                    <wps:cNvSpPr txBox="1"/>
                    <wps:spPr>
                      <a:xfrm>
                        <a:off x="0" y="0"/>
                        <a:ext cx="1466850" cy="723900"/>
                      </a:xfrm>
                      <a:prstGeom prst="rect">
                        <a:avLst/>
                      </a:prstGeom>
                      <a:solidFill>
                        <a:schemeClr val="lt1">
                          <a:alpha val="37000"/>
                        </a:schemeClr>
                      </a:solidFill>
                      <a:ln w="6350">
                        <a:noFill/>
                      </a:ln>
                    </wps:spPr>
                    <wps:txbx>
                      <w:txbxContent>
                        <w:p w14:paraId="138DC11A" w14:textId="3EDF87D9" w:rsidR="00A47500" w:rsidRDefault="00AD484F" w:rsidP="00DF416F">
                          <w:pPr>
                            <w:spacing w:line="220" w:lineRule="exact"/>
                            <w:rPr>
                              <w:b/>
                              <w:color w:val="7030A0"/>
                              <w:sz w:val="12"/>
                            </w:rPr>
                          </w:pPr>
                          <w:proofErr w:type="gramStart"/>
                          <w:r>
                            <w:rPr>
                              <w:b/>
                              <w:color w:val="7030A0"/>
                              <w:sz w:val="12"/>
                            </w:rPr>
                            <w:t>www.kessel-nederland.nl</w:t>
                          </w:r>
                          <w:proofErr w:type="gramEnd"/>
                        </w:p>
                        <w:p w14:paraId="206B6A6C" w14:textId="0D4C7F70" w:rsidR="00AD484F" w:rsidRPr="00AD484F" w:rsidRDefault="00AD484F" w:rsidP="00DF416F">
                          <w:pPr>
                            <w:spacing w:line="220" w:lineRule="exact"/>
                            <w:rPr>
                              <w:color w:val="7030A0"/>
                              <w:sz w:val="12"/>
                              <w:szCs w:val="16"/>
                            </w:rPr>
                          </w:pPr>
                          <w:proofErr w:type="gramStart"/>
                          <w:r>
                            <w:rPr>
                              <w:color w:val="7030A0"/>
                              <w:sz w:val="12"/>
                              <w:szCs w:val="16"/>
                            </w:rPr>
                            <w:t>www.kessel-belgie.be</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BBEF3" id="_x0000_t202" coordsize="21600,21600" o:spt="202" path="m,l,21600r21600,l21600,xe">
              <v:stroke joinstyle="miter"/>
              <v:path gradientshapeok="t" o:connecttype="rect"/>
            </v:shapetype>
            <v:shape id="Textfeld 7" o:spid="_x0000_s1027" type="#_x0000_t202" style="position:absolute;margin-left:212.6pt;margin-top:-63.05pt;width:115.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R7sSQIAAJMEAAAOAAAAZHJzL2Uyb0RvYy54bWysVFFv2yAQfp+0/4B4X+wkW9JZcaosVaZJ&#10;VVspmfpMMMSWgGNAYme/fgeO067b07QXfHDHd9z33Xlx22lFTsL5BkxJx6OcEmE4VI05lPT7bvPh&#10;hhIfmKmYAiNKehae3i7fv1u0thATqEFVwhEEMb5obUnrEGyRZZ7XQjM/AisMOiU4zQJu3SGrHGsR&#10;XatskuezrAVXWQdceI+nd72TLhO+lIKHRym9CESVFN8W0urSuo9rtlyw4uCYrRt+eQb7h1do1hhM&#10;eoW6Y4GRo2v+gNINd+BBhhEHnYGUDRepBqxmnL+pZlszK1ItSI63V5r8/4PlD6cnR5qqpHNKDNMo&#10;0U50QQpVkXlkp7W+wKCtxbDQfYEOVR7OPR7GojvpdPxiOQT9yPP5yi2CER4vfZzNbj6hi6NvPpl+&#10;zhP52ctt63z4KkCTaJTUoXaJUna69wFfgqFDSEzmQTXVplEqbWK/iLVy5MRQaRXG/VVla9YfTef5&#10;NWPqrhidQH8DUoa0JZ1N8aUR10DM0CdXBsMjHX3Z0QrdvkvkXSnZQ3VGphz0neYt3zRYzj3z4Yk5&#10;bC1kAMclPOIiFWAuuFiU1OB+/u08xqPi6KWkxVYtqf9xZE5Qor4Z7IXY14PhBmM/GOao14CcjHEQ&#10;LU8mXnBBDaZ0oJ9xilYxC7qY4ZirpGEw16EfGJxCLlarFITda1m4N1vLI3TkKoqz656ZsxcFA2r/&#10;AEMTs+KNkH1sz/LqGEA2SeXIa8/ihW7s/KTTZUrjaL3ep6iXf8nyFwAAAP//AwBQSwMEFAAGAAgA&#10;AAAhAByV6mLfAAAADAEAAA8AAABkcnMvZG93bnJldi54bWxMj8FOg0AQhu8mvsNmTLyYdoFY0iBL&#10;Q5rUW2Ns9b6wU6Cys4TdUvr2jl70OP98+eebfDPbXkw4+s6RgngZgUCqnemoUfBx3C3WIHzQZHTv&#10;CBXc0MOmuL/LdWbcld5xOoRGcAn5TCtoQxgyKX3dotV+6QYk3p3caHXgcWykGfWVy20vkyhKpdUd&#10;8YVWD7htsf46XKyCkkxVns7nJ8K3/eT3t932df2p1OPDXL6ACDiHPxh+9FkdCnaq3IWMF72C52SV&#10;MKpgESdpDIKRdJVyVP1GMcgil/+fKL4BAAD//wMAUEsBAi0AFAAGAAgAAAAhALaDOJL+AAAA4QEA&#10;ABMAAAAAAAAAAAAAAAAAAAAAAFtDb250ZW50X1R5cGVzXS54bWxQSwECLQAUAAYACAAAACEAOP0h&#10;/9YAAACUAQAACwAAAAAAAAAAAAAAAAAvAQAAX3JlbHMvLnJlbHNQSwECLQAUAAYACAAAACEAb8ke&#10;7EkCAACTBAAADgAAAAAAAAAAAAAAAAAuAgAAZHJzL2Uyb0RvYy54bWxQSwECLQAUAAYACAAAACEA&#10;HJXqYt8AAAAMAQAADwAAAAAAAAAAAAAAAACjBAAAZHJzL2Rvd25yZXYueG1sUEsFBgAAAAAEAAQA&#10;8wAAAK8FAAAAAA==&#10;" fillcolor="white [3201]" stroked="f" strokeweight=".5pt">
              <v:fill opacity="24158f"/>
              <v:textbox inset="0,0,0,0">
                <w:txbxContent>
                  <w:p w14:paraId="138DC11A" w14:textId="3EDF87D9" w:rsidR="00A47500" w:rsidRDefault="00AD484F" w:rsidP="00DF416F">
                    <w:pPr>
                      <w:spacing w:line="220" w:lineRule="exact"/>
                      <w:rPr>
                        <w:b/>
                        <w:color w:val="7030A0"/>
                        <w:sz w:val="12"/>
                      </w:rPr>
                    </w:pPr>
                    <w:r>
                      <w:rPr>
                        <w:b/>
                        <w:color w:val="7030A0"/>
                        <w:sz w:val="12"/>
                      </w:rPr>
                      <w:t>www.kessel-nederland.nl</w:t>
                    </w:r>
                  </w:p>
                  <w:p w14:paraId="206B6A6C" w14:textId="0D4C7F70" w:rsidR="00AD484F" w:rsidRPr="00AD484F" w:rsidRDefault="00AD484F" w:rsidP="00DF416F">
                    <w:pPr>
                      <w:spacing w:line="220" w:lineRule="exact"/>
                      <w:rPr>
                        <w:color w:val="7030A0"/>
                        <w:sz w:val="12"/>
                        <w:szCs w:val="16"/>
                      </w:rPr>
                    </w:pPr>
                    <w:r>
                      <w:rPr>
                        <w:color w:val="7030A0"/>
                        <w:sz w:val="12"/>
                        <w:szCs w:val="16"/>
                      </w:rPr>
                      <w:t>www.kessel-belgie.be</w:t>
                    </w:r>
                  </w:p>
                </w:txbxContent>
              </v:textbox>
            </v:shape>
          </w:pict>
        </mc:Fallback>
      </mc:AlternateContent>
    </w:r>
    <w:r>
      <w:rPr>
        <w:noProof/>
        <w:lang w:val="de-DE" w:eastAsia="de-DE" w:bidi="ar-SA"/>
      </w:rPr>
      <mc:AlternateContent>
        <mc:Choice Requires="wps">
          <w:drawing>
            <wp:anchor distT="0" distB="0" distL="114300" distR="114300" simplePos="0" relativeHeight="251661312" behindDoc="0" locked="0" layoutInCell="1" allowOverlap="1" wp14:anchorId="5E7073DD" wp14:editId="1B19C186">
              <wp:simplePos x="0" y="0"/>
              <wp:positionH relativeFrom="column">
                <wp:posOffset>-5080</wp:posOffset>
              </wp:positionH>
              <wp:positionV relativeFrom="paragraph">
                <wp:posOffset>-800735</wp:posOffset>
              </wp:positionV>
              <wp:extent cx="1104900" cy="619125"/>
              <wp:effectExtent l="0" t="0" r="0" b="9525"/>
              <wp:wrapNone/>
              <wp:docPr id="1" name="Textfeld 1"/>
              <wp:cNvGraphicFramePr/>
              <a:graphic xmlns:a="http://schemas.openxmlformats.org/drawingml/2006/main">
                <a:graphicData uri="http://schemas.microsoft.com/office/word/2010/wordprocessingShape">
                  <wps:wsp>
                    <wps:cNvSpPr txBox="1"/>
                    <wps:spPr>
                      <a:xfrm>
                        <a:off x="0" y="0"/>
                        <a:ext cx="1104900" cy="619125"/>
                      </a:xfrm>
                      <a:prstGeom prst="rect">
                        <a:avLst/>
                      </a:prstGeom>
                      <a:solidFill>
                        <a:schemeClr val="lt1">
                          <a:alpha val="37000"/>
                        </a:schemeClr>
                      </a:solidFill>
                      <a:ln w="6350">
                        <a:noFill/>
                      </a:ln>
                    </wps:spPr>
                    <wps:txbx>
                      <w:txbxContent>
                        <w:p w14:paraId="694E7C5C" w14:textId="77777777" w:rsidR="007E03AD" w:rsidRPr="00DB6DD6" w:rsidRDefault="007E03AD" w:rsidP="007E03AD">
                          <w:pPr>
                            <w:pStyle w:val="berschrift5"/>
                            <w:rPr>
                              <w:rStyle w:val="Hyperlink"/>
                              <w:color w:val="7030A0"/>
                              <w:u w:val="none"/>
                            </w:rPr>
                          </w:pPr>
                          <w:r>
                            <w:rPr>
                              <w:rStyle w:val="Hyperlink"/>
                              <w:color w:val="7030A0"/>
                              <w:u w:val="none"/>
                            </w:rPr>
                            <w:t xml:space="preserve">KESSEL AG </w:t>
                          </w:r>
                        </w:p>
                        <w:p w14:paraId="0305BC3A" w14:textId="77777777" w:rsidR="007E03AD" w:rsidRPr="00DB6DD6" w:rsidRDefault="007E03AD" w:rsidP="007E03AD">
                          <w:pPr>
                            <w:pStyle w:val="berschrift5"/>
                            <w:rPr>
                              <w:rStyle w:val="Hyperlink"/>
                              <w:color w:val="7030A0"/>
                              <w:u w:val="none"/>
                            </w:rPr>
                          </w:pPr>
                          <w:r>
                            <w:rPr>
                              <w:rStyle w:val="Hyperlink"/>
                              <w:color w:val="7030A0"/>
                              <w:u w:val="none"/>
                            </w:rPr>
                            <w:t>Bahnhofstraße 31</w:t>
                          </w:r>
                        </w:p>
                        <w:p w14:paraId="7F422E90" w14:textId="07477332" w:rsidR="00092F71" w:rsidRPr="00AD484F" w:rsidRDefault="007E03AD" w:rsidP="00DF416F">
                          <w:pPr>
                            <w:pStyle w:val="berschrift5"/>
                            <w:rPr>
                              <w:color w:val="7030A0"/>
                            </w:rPr>
                          </w:pPr>
                          <w:r>
                            <w:rPr>
                              <w:rStyle w:val="Hyperlink"/>
                              <w:color w:val="7030A0"/>
                              <w:u w:val="none"/>
                            </w:rP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073DD" id="Textfeld 1" o:spid="_x0000_s1028" type="#_x0000_t202" style="position:absolute;margin-left:-.4pt;margin-top:-63.05pt;width:87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YPtSAIAAJMEAAAOAAAAZHJzL2Uyb0RvYy54bWysVMFu2zAMvQ/YPwi6L7bTtWuDOEWWIsOA&#10;oC2QDD0rshQbkERNUmJnXz9KttOt22nYRaFF8lF8j8z8vtOKnITzDZiSFpOcEmE4VI05lPTbbv3h&#10;lhIfmKmYAiNKehae3i/ev5u3diamUIOqhCMIYvystSWtQ7CzLPO8Fpr5CVhh0CnBaRbw0x2yyrEW&#10;0bXKpnl+k7XgKuuAC+/x9qF30kXCl1Lw8CSlF4GokuLbQjpdOvfxzBZzNjs4ZuuGD89g//AKzRqD&#10;RS9QDywwcnTNH1C64Q48yDDhoDOQsuEi9YDdFPmbbrY1syL1guR4e6HJ/z9Y/nh6dqSpUDtKDNMo&#10;0U50QQpVkSKy01o/w6CtxbDQfYYuRg73Hi9j0510Ov5iOwT9yPP5wi2CER6TivzjXY4ujr6b4q6Y&#10;XkeY7DXbOh++CNAkGiV1qF2ilJ02PvShY0gs5kE11bpRKn3EeREr5ciJodIqFH2qsjXrr64+5Vi9&#10;h0nTFaNT/d+AlCEtvu/qOk8ABmKFPksZDI909G1HK3T7LpE3HSnZQ3VGphz0k+YtXzfYzob58Mwc&#10;jhYygOsSnvCQCrAWDBYlNbgff7uP8ag4eilpcVRL6r8fmROUqK8GZyHO9Wi40diPhjnqFSAnqC++&#10;JpmY4IIaTelAv+AWLWMVdDHDsVZJw2iuQr8wuIVcLJcpCKfXsrAxW8sjdNQgirPrXpizg4IBtX+E&#10;cYjZ7I2QfWzMNLA8BpBNUjny2rM40I2Tn3QatjSu1q/fKer1v2TxEwAA//8DAFBLAwQUAAYACAAA&#10;ACEAYz901N4AAAAKAQAADwAAAGRycy9kb3ducmV2LnhtbEyPQW+CQBCF7036HzbTxEtTF2iCBFkM&#10;MdGbaar2vrAjoOwsYVfEf9/l1J4m8+blvW+yzaQ7NuJgW0MCwmUADKkyqqVawPm0+0iAWSdJyc4Q&#10;CniihU3++pLJVJkHfeN4dDXzIWRTKaBxrk85t1WDWtql6ZH87WIGLZ1fh5qrQT58uO54FAQx17Il&#10;39DIHrcNVrfjXQsoSJXF5Xp9J/w6jPbw3G33yY8Qi7epWANzOLk/M8z4Hh1yz1SaOynLOgEzuPMj&#10;jOIQ2GxYfUbASi9FSQw8z/j/F/JfAAAA//8DAFBLAQItABQABgAIAAAAIQC2gziS/gAAAOEBAAAT&#10;AAAAAAAAAAAAAAAAAAAAAABbQ29udGVudF9UeXBlc10ueG1sUEsBAi0AFAAGAAgAAAAhADj9If/W&#10;AAAAlAEAAAsAAAAAAAAAAAAAAAAALwEAAF9yZWxzLy5yZWxzUEsBAi0AFAAGAAgAAAAhAGDZg+1I&#10;AgAAkwQAAA4AAAAAAAAAAAAAAAAALgIAAGRycy9lMm9Eb2MueG1sUEsBAi0AFAAGAAgAAAAhAGM/&#10;dNTeAAAACgEAAA8AAAAAAAAAAAAAAAAAogQAAGRycy9kb3ducmV2LnhtbFBLBQYAAAAABAAEAPMA&#10;AACtBQAAAAA=&#10;" fillcolor="white [3201]" stroked="f" strokeweight=".5pt">
              <v:fill opacity="24158f"/>
              <v:textbox inset="0,0,0,0">
                <w:txbxContent>
                  <w:p w14:paraId="694E7C5C" w14:textId="77777777" w:rsidR="007E03AD" w:rsidRPr="00DB6DD6" w:rsidRDefault="007E03AD" w:rsidP="007E03AD">
                    <w:pPr>
                      <w:pStyle w:val="berschrift5"/>
                      <w:rPr>
                        <w:rStyle w:val="Hyperlink"/>
                        <w:color w:val="7030A0"/>
                        <w:u w:val="none"/>
                      </w:rPr>
                    </w:pPr>
                    <w:r>
                      <w:rPr>
                        <w:rStyle w:val="Hyperlink"/>
                        <w:color w:val="7030A0"/>
                        <w:u w:val="none"/>
                      </w:rPr>
                      <w:t xml:space="preserve">KESSEL AG </w:t>
                    </w:r>
                  </w:p>
                  <w:p w14:paraId="0305BC3A" w14:textId="77777777" w:rsidR="007E03AD" w:rsidRPr="00DB6DD6" w:rsidRDefault="007E03AD" w:rsidP="007E03AD">
                    <w:pPr>
                      <w:pStyle w:val="berschrift5"/>
                      <w:rPr>
                        <w:rStyle w:val="Hyperlink"/>
                        <w:color w:val="7030A0"/>
                        <w:u w:val="none"/>
                      </w:rPr>
                    </w:pPr>
                    <w:r>
                      <w:rPr>
                        <w:rStyle w:val="Hyperlink"/>
                        <w:color w:val="7030A0"/>
                        <w:u w:val="none"/>
                      </w:rPr>
                      <w:t>Bahnhofstraße 31</w:t>
                    </w:r>
                  </w:p>
                  <w:p w14:paraId="7F422E90" w14:textId="07477332" w:rsidR="00092F71" w:rsidRPr="00AD484F" w:rsidRDefault="007E03AD" w:rsidP="00DF416F">
                    <w:pPr>
                      <w:pStyle w:val="berschrift5"/>
                      <w:rPr>
                        <w:color w:val="7030A0"/>
                      </w:rPr>
                    </w:pPr>
                    <w:r>
                      <w:rPr>
                        <w:rStyle w:val="Hyperlink"/>
                        <w:color w:val="7030A0"/>
                        <w:u w:val="none"/>
                      </w:rPr>
                      <w:t>85101 Lenting</w:t>
                    </w:r>
                  </w:p>
                </w:txbxContent>
              </v:textbox>
            </v:shape>
          </w:pict>
        </mc:Fallback>
      </mc:AlternateContent>
    </w:r>
    <w:r>
      <w:rPr>
        <w:noProof/>
        <w:lang w:val="de-DE" w:eastAsia="de-DE" w:bidi="ar-SA"/>
      </w:rPr>
      <mc:AlternateContent>
        <mc:Choice Requires="wps">
          <w:drawing>
            <wp:anchor distT="0" distB="0" distL="114300" distR="114300" simplePos="0" relativeHeight="251659264" behindDoc="0" locked="0" layoutInCell="1" allowOverlap="1" wp14:anchorId="4621FC29" wp14:editId="20D3798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31805C88" w14:textId="77777777" w:rsidR="00AA299A" w:rsidRPr="00AA299A" w:rsidRDefault="005060E4" w:rsidP="00AA299A">
                          <w:pPr>
                            <w:spacing w:line="220" w:lineRule="exact"/>
                            <w:rPr>
                              <w:b/>
                              <w:color w:val="666666"/>
                              <w:sz w:val="12"/>
                              <w:szCs w:val="16"/>
                            </w:rPr>
                          </w:pPr>
                          <w:r>
                            <w:rPr>
                              <w:b/>
                              <w:color w:val="666666"/>
                              <w:sz w:val="12"/>
                            </w:rPr>
                            <w:t>Contact</w:t>
                          </w:r>
                        </w:p>
                        <w:p w14:paraId="29209EC3" w14:textId="65AC2622" w:rsidR="00AA299A" w:rsidRPr="00AA299A" w:rsidRDefault="00AD484F" w:rsidP="00DF416F">
                          <w:pPr>
                            <w:spacing w:line="220" w:lineRule="exact"/>
                            <w:rPr>
                              <w:color w:val="666666"/>
                              <w:sz w:val="12"/>
                              <w:szCs w:val="16"/>
                            </w:rPr>
                          </w:pPr>
                          <w:r>
                            <w:rPr>
                              <w:color w:val="666666"/>
                              <w:sz w:val="12"/>
                            </w:rPr>
                            <w:t xml:space="preserve">Meer informatie over de contactpersonen vindt u op ons KESSEL </w:t>
                          </w:r>
                          <w:hyperlink r:id="rId1" w:history="1">
                            <w:r w:rsidRPr="00AD484F">
                              <w:rPr>
                                <w:rStyle w:val="Hyperlink"/>
                                <w:color w:val="7030A0"/>
                                <w:sz w:val="12"/>
                              </w:rPr>
                              <w:t>Perscentrum</w:t>
                            </w:r>
                          </w:hyperlink>
                          <w:r>
                            <w:rPr>
                              <w:color w:val="666666"/>
                              <w:sz w:val="12"/>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1FC29"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14:paraId="31805C88" w14:textId="77777777" w:rsidR="00AA299A" w:rsidRPr="00AA299A" w:rsidRDefault="005060E4" w:rsidP="00AA299A">
                    <w:pPr>
                      <w:spacing w:line="220" w:lineRule="exact"/>
                      <w:rPr>
                        <w:b/>
                        <w:color w:val="666666"/>
                        <w:sz w:val="12"/>
                        <w:szCs w:val="16"/>
                      </w:rPr>
                    </w:pPr>
                    <w:r>
                      <w:rPr>
                        <w:b/>
                        <w:color w:val="666666"/>
                        <w:sz w:val="12"/>
                      </w:rPr>
                      <w:t>Contact</w:t>
                    </w:r>
                  </w:p>
                  <w:p w14:paraId="29209EC3" w14:textId="65AC2622" w:rsidR="00AA299A" w:rsidRPr="00AA299A" w:rsidRDefault="00AD484F" w:rsidP="00DF416F">
                    <w:pPr>
                      <w:spacing w:line="220" w:lineRule="exact"/>
                      <w:rPr>
                        <w:color w:val="666666"/>
                        <w:sz w:val="12"/>
                        <w:szCs w:val="16"/>
                      </w:rPr>
                    </w:pPr>
                    <w:r>
                      <w:rPr>
                        <w:color w:val="666666"/>
                        <w:sz w:val="12"/>
                      </w:rPr>
                      <w:t xml:space="preserve">Meer informatie over de contactpersonen vindt u op ons KESSEL </w:t>
                    </w:r>
                    <w:hyperlink r:id="rId2" w:history="1">
                      <w:r w:rsidRPr="00AD484F">
                        <w:rPr>
                          <w:rStyle w:val="Hyperlink"/>
                          <w:color w:val="7030A0"/>
                          <w:sz w:val="12"/>
                        </w:rPr>
                        <w:t>Persce</w:t>
                      </w:r>
                      <w:r w:rsidRPr="00AD484F">
                        <w:rPr>
                          <w:rStyle w:val="Hyperlink"/>
                          <w:color w:val="7030A0"/>
                          <w:sz w:val="12"/>
                        </w:rPr>
                        <w:t>n</w:t>
                      </w:r>
                      <w:r w:rsidRPr="00AD484F">
                        <w:rPr>
                          <w:rStyle w:val="Hyperlink"/>
                          <w:color w:val="7030A0"/>
                          <w:sz w:val="12"/>
                        </w:rPr>
                        <w:t>trum</w:t>
                      </w:r>
                    </w:hyperlink>
                    <w:r>
                      <w:rPr>
                        <w:color w:val="666666"/>
                        <w:sz w:val="12"/>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0D75B" w14:textId="77777777" w:rsidR="009B6BB8" w:rsidRDefault="009B6BB8" w:rsidP="00E745DF">
      <w:pPr>
        <w:spacing w:line="240" w:lineRule="auto"/>
      </w:pPr>
      <w:r>
        <w:separator/>
      </w:r>
    </w:p>
  </w:footnote>
  <w:footnote w:type="continuationSeparator" w:id="0">
    <w:p w14:paraId="62BD1F0D" w14:textId="77777777" w:rsidR="009B6BB8" w:rsidRDefault="009B6BB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AA1C" w14:textId="77777777" w:rsidR="00E745DF" w:rsidRDefault="00491495">
    <w:pPr>
      <w:pStyle w:val="Kopfzeile"/>
    </w:pPr>
    <w:r>
      <w:rPr>
        <w:noProof/>
        <w:lang w:val="de-DE" w:eastAsia="de-DE" w:bidi="ar-SA"/>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mc:AlternateContent>
        <mc:Choice Requires="wps">
          <w:drawing>
            <wp:anchor distT="0" distB="0" distL="114300" distR="114300" simplePos="0" relativeHeight="251664384"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77777777" w:rsidR="00491495" w:rsidRPr="00491495" w:rsidRDefault="00491495">
                          <w:pPr>
                            <w:rPr>
                              <w:b/>
                              <w:color w:val="572381"/>
                              <w:sz w:val="24"/>
                            </w:rPr>
                          </w:pPr>
                          <w:r>
                            <w:rPr>
                              <w:b/>
                              <w:color w:val="572381"/>
                              <w:sz w:val="24"/>
                            </w:rPr>
                            <w:t>Persbericht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o="urn:schemas-microsoft-com:office:office" xmlns:w14="http://schemas.microsoft.com/office/word/2010/wordml" xmlns:v="urn:schemas-microsoft-com:vml" w14:anchorId="5D914EF3" id="_x0000_t202" coordsize="21600,21600" o:spt="202" path="m,l,21600r21600,l21600,xe">
              <v:stroke joinstyle="miter"/>
              <v:path gradientshapeok="t" o:connecttype="rect"/>
            </v:shapetype>
            <v:shape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o="urn:schemas-microsoft-com:office:office" xmlns:v="urn:schemas-microsoft-com:vml"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xmlns:w14="http://schemas.microsoft.com/office/word/2010/wordml" w14:paraId="6BE8FDB6" w14:textId="77777777" w:rsidR="00491495" w:rsidRPr="00491495" w:rsidRDefault="00491495">
                    <w:pPr>
                      <w:rPr>
                        <w:b/>
                        <w:color w:val="572381"/>
                        <w:sz w:val="24"/>
                      </w:rPr>
                    </w:pPr>
                    <w:r>
                      <w:rPr>
                        <w:b/>
                        <w:color w:val="572381"/>
                        <w:sz w:val="24"/>
                      </w:rPr>
                      <w:t>Persbericht</w:t>
                    </w:r>
                  </w:p>
                </w:txbxContent>
              </v:textbox>
              <w10:wrap xmlns:w10="urn:schemas-microsoft-com:office:word"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3924317">
    <w:abstractNumId w:val="0"/>
  </w:num>
  <w:num w:numId="2" w16cid:durableId="1341811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2316"/>
    <w:rsid w:val="000105DE"/>
    <w:rsid w:val="0001146B"/>
    <w:rsid w:val="00021419"/>
    <w:rsid w:val="00021D61"/>
    <w:rsid w:val="00025A2E"/>
    <w:rsid w:val="00025DE4"/>
    <w:rsid w:val="000336E0"/>
    <w:rsid w:val="0005098B"/>
    <w:rsid w:val="00053263"/>
    <w:rsid w:val="00055E09"/>
    <w:rsid w:val="00056A7C"/>
    <w:rsid w:val="00057EB6"/>
    <w:rsid w:val="00060388"/>
    <w:rsid w:val="00061661"/>
    <w:rsid w:val="000646F8"/>
    <w:rsid w:val="000667B0"/>
    <w:rsid w:val="0007131A"/>
    <w:rsid w:val="00071352"/>
    <w:rsid w:val="000718A8"/>
    <w:rsid w:val="00074EA2"/>
    <w:rsid w:val="000767BD"/>
    <w:rsid w:val="00082EC3"/>
    <w:rsid w:val="00092F71"/>
    <w:rsid w:val="00093DF5"/>
    <w:rsid w:val="00095497"/>
    <w:rsid w:val="000A0119"/>
    <w:rsid w:val="000B533C"/>
    <w:rsid w:val="000C775D"/>
    <w:rsid w:val="000D21B9"/>
    <w:rsid w:val="000D635A"/>
    <w:rsid w:val="000D677C"/>
    <w:rsid w:val="000E7ACA"/>
    <w:rsid w:val="000F400F"/>
    <w:rsid w:val="0011070D"/>
    <w:rsid w:val="001221C7"/>
    <w:rsid w:val="00131E1F"/>
    <w:rsid w:val="00141E73"/>
    <w:rsid w:val="0015038B"/>
    <w:rsid w:val="00155DE3"/>
    <w:rsid w:val="00176A1C"/>
    <w:rsid w:val="00186DAB"/>
    <w:rsid w:val="00187F83"/>
    <w:rsid w:val="001907A9"/>
    <w:rsid w:val="001A6685"/>
    <w:rsid w:val="001A6970"/>
    <w:rsid w:val="001B3E6C"/>
    <w:rsid w:val="001E221B"/>
    <w:rsid w:val="001E41C8"/>
    <w:rsid w:val="001F781F"/>
    <w:rsid w:val="00214DBE"/>
    <w:rsid w:val="00220352"/>
    <w:rsid w:val="00223CA8"/>
    <w:rsid w:val="0022605B"/>
    <w:rsid w:val="002321BB"/>
    <w:rsid w:val="00244B55"/>
    <w:rsid w:val="0025469D"/>
    <w:rsid w:val="00260238"/>
    <w:rsid w:val="00262840"/>
    <w:rsid w:val="002668AD"/>
    <w:rsid w:val="00273369"/>
    <w:rsid w:val="002956A0"/>
    <w:rsid w:val="00295E30"/>
    <w:rsid w:val="002A2FA6"/>
    <w:rsid w:val="002A4C27"/>
    <w:rsid w:val="002A52F7"/>
    <w:rsid w:val="002A7961"/>
    <w:rsid w:val="002C2036"/>
    <w:rsid w:val="002D1826"/>
    <w:rsid w:val="002D41A1"/>
    <w:rsid w:val="002E1F68"/>
    <w:rsid w:val="002F363F"/>
    <w:rsid w:val="002F5B69"/>
    <w:rsid w:val="00307DD5"/>
    <w:rsid w:val="00311F5F"/>
    <w:rsid w:val="0032686F"/>
    <w:rsid w:val="0033056C"/>
    <w:rsid w:val="00331DB7"/>
    <w:rsid w:val="003461A5"/>
    <w:rsid w:val="0034678E"/>
    <w:rsid w:val="00352FA3"/>
    <w:rsid w:val="003707EA"/>
    <w:rsid w:val="00371530"/>
    <w:rsid w:val="00373246"/>
    <w:rsid w:val="00376412"/>
    <w:rsid w:val="00386D83"/>
    <w:rsid w:val="00393AD3"/>
    <w:rsid w:val="00397AE2"/>
    <w:rsid w:val="003A4832"/>
    <w:rsid w:val="003B51BC"/>
    <w:rsid w:val="003D1B99"/>
    <w:rsid w:val="003D1C97"/>
    <w:rsid w:val="003D2CF9"/>
    <w:rsid w:val="003E017B"/>
    <w:rsid w:val="003E1605"/>
    <w:rsid w:val="003F07BD"/>
    <w:rsid w:val="00411CBF"/>
    <w:rsid w:val="00413F76"/>
    <w:rsid w:val="004206CD"/>
    <w:rsid w:val="00424197"/>
    <w:rsid w:val="00433048"/>
    <w:rsid w:val="00437A2C"/>
    <w:rsid w:val="0044710D"/>
    <w:rsid w:val="00451719"/>
    <w:rsid w:val="00452C3F"/>
    <w:rsid w:val="0047129A"/>
    <w:rsid w:val="00471671"/>
    <w:rsid w:val="00485B6C"/>
    <w:rsid w:val="004876F5"/>
    <w:rsid w:val="00491495"/>
    <w:rsid w:val="00492F3F"/>
    <w:rsid w:val="004C1D8F"/>
    <w:rsid w:val="004C2BC2"/>
    <w:rsid w:val="004C4101"/>
    <w:rsid w:val="004D5029"/>
    <w:rsid w:val="004E02A0"/>
    <w:rsid w:val="004E155A"/>
    <w:rsid w:val="004E647F"/>
    <w:rsid w:val="005058C4"/>
    <w:rsid w:val="005060E4"/>
    <w:rsid w:val="00526942"/>
    <w:rsid w:val="00527D36"/>
    <w:rsid w:val="005340AE"/>
    <w:rsid w:val="00541081"/>
    <w:rsid w:val="00541C40"/>
    <w:rsid w:val="00542535"/>
    <w:rsid w:val="0054408A"/>
    <w:rsid w:val="00546122"/>
    <w:rsid w:val="00553C62"/>
    <w:rsid w:val="00556A47"/>
    <w:rsid w:val="00561AD6"/>
    <w:rsid w:val="00563775"/>
    <w:rsid w:val="00572306"/>
    <w:rsid w:val="0058056C"/>
    <w:rsid w:val="005A64FE"/>
    <w:rsid w:val="005B1BF5"/>
    <w:rsid w:val="005C311C"/>
    <w:rsid w:val="005C56DA"/>
    <w:rsid w:val="005F3A3D"/>
    <w:rsid w:val="005F509E"/>
    <w:rsid w:val="0060121A"/>
    <w:rsid w:val="006056E6"/>
    <w:rsid w:val="00622C69"/>
    <w:rsid w:val="0064131B"/>
    <w:rsid w:val="00663419"/>
    <w:rsid w:val="00667291"/>
    <w:rsid w:val="00673A4D"/>
    <w:rsid w:val="00690A5D"/>
    <w:rsid w:val="00690CBD"/>
    <w:rsid w:val="006950EE"/>
    <w:rsid w:val="006A4D00"/>
    <w:rsid w:val="006B25C8"/>
    <w:rsid w:val="006C5442"/>
    <w:rsid w:val="006D1A35"/>
    <w:rsid w:val="006D5A39"/>
    <w:rsid w:val="006F2D5C"/>
    <w:rsid w:val="00702689"/>
    <w:rsid w:val="00702997"/>
    <w:rsid w:val="0072799F"/>
    <w:rsid w:val="00736118"/>
    <w:rsid w:val="00742399"/>
    <w:rsid w:val="0074340F"/>
    <w:rsid w:val="007460A6"/>
    <w:rsid w:val="00755AA5"/>
    <w:rsid w:val="0076105E"/>
    <w:rsid w:val="00764A66"/>
    <w:rsid w:val="0076666E"/>
    <w:rsid w:val="00766702"/>
    <w:rsid w:val="007669B2"/>
    <w:rsid w:val="007743E1"/>
    <w:rsid w:val="00781DBF"/>
    <w:rsid w:val="007A72A1"/>
    <w:rsid w:val="007B1EBC"/>
    <w:rsid w:val="007C14C9"/>
    <w:rsid w:val="007C23A7"/>
    <w:rsid w:val="007C3F68"/>
    <w:rsid w:val="007C7169"/>
    <w:rsid w:val="007D173D"/>
    <w:rsid w:val="007D2DC3"/>
    <w:rsid w:val="007D38E8"/>
    <w:rsid w:val="007D61A7"/>
    <w:rsid w:val="007E03AD"/>
    <w:rsid w:val="007F1F63"/>
    <w:rsid w:val="007F7F9B"/>
    <w:rsid w:val="00811B8B"/>
    <w:rsid w:val="0081327C"/>
    <w:rsid w:val="00821639"/>
    <w:rsid w:val="0082728B"/>
    <w:rsid w:val="0083406F"/>
    <w:rsid w:val="008502AE"/>
    <w:rsid w:val="00855511"/>
    <w:rsid w:val="00860582"/>
    <w:rsid w:val="00864946"/>
    <w:rsid w:val="00865D8A"/>
    <w:rsid w:val="00880A78"/>
    <w:rsid w:val="008836FD"/>
    <w:rsid w:val="00884B59"/>
    <w:rsid w:val="00895FCD"/>
    <w:rsid w:val="008A7ADC"/>
    <w:rsid w:val="008B5261"/>
    <w:rsid w:val="008B7F1E"/>
    <w:rsid w:val="008C18AE"/>
    <w:rsid w:val="008C3FCF"/>
    <w:rsid w:val="008C5FA1"/>
    <w:rsid w:val="008D071E"/>
    <w:rsid w:val="008F726C"/>
    <w:rsid w:val="00906B03"/>
    <w:rsid w:val="00916B04"/>
    <w:rsid w:val="009275F4"/>
    <w:rsid w:val="009435BA"/>
    <w:rsid w:val="00946FC4"/>
    <w:rsid w:val="00957881"/>
    <w:rsid w:val="00963E66"/>
    <w:rsid w:val="00963F7B"/>
    <w:rsid w:val="009641C6"/>
    <w:rsid w:val="00964334"/>
    <w:rsid w:val="00966C95"/>
    <w:rsid w:val="009752EE"/>
    <w:rsid w:val="00981219"/>
    <w:rsid w:val="0099241F"/>
    <w:rsid w:val="00995BB1"/>
    <w:rsid w:val="009A4DD8"/>
    <w:rsid w:val="009A558F"/>
    <w:rsid w:val="009B5645"/>
    <w:rsid w:val="009B6BB8"/>
    <w:rsid w:val="009D32B9"/>
    <w:rsid w:val="009D4CFD"/>
    <w:rsid w:val="009E4120"/>
    <w:rsid w:val="009E59BD"/>
    <w:rsid w:val="009E59D2"/>
    <w:rsid w:val="00A01067"/>
    <w:rsid w:val="00A05E3A"/>
    <w:rsid w:val="00A174D9"/>
    <w:rsid w:val="00A271A3"/>
    <w:rsid w:val="00A27AC5"/>
    <w:rsid w:val="00A30E25"/>
    <w:rsid w:val="00A3221A"/>
    <w:rsid w:val="00A34946"/>
    <w:rsid w:val="00A403CC"/>
    <w:rsid w:val="00A47500"/>
    <w:rsid w:val="00A50471"/>
    <w:rsid w:val="00A6137B"/>
    <w:rsid w:val="00A61C80"/>
    <w:rsid w:val="00A63424"/>
    <w:rsid w:val="00A74F79"/>
    <w:rsid w:val="00A82AA9"/>
    <w:rsid w:val="00A91BF4"/>
    <w:rsid w:val="00A952D5"/>
    <w:rsid w:val="00A96672"/>
    <w:rsid w:val="00AA299A"/>
    <w:rsid w:val="00AA35AE"/>
    <w:rsid w:val="00AA418E"/>
    <w:rsid w:val="00AA4816"/>
    <w:rsid w:val="00AD484F"/>
    <w:rsid w:val="00AE0382"/>
    <w:rsid w:val="00AE18EE"/>
    <w:rsid w:val="00AF6036"/>
    <w:rsid w:val="00B20C00"/>
    <w:rsid w:val="00B32D7A"/>
    <w:rsid w:val="00B3384A"/>
    <w:rsid w:val="00B33E9F"/>
    <w:rsid w:val="00B35492"/>
    <w:rsid w:val="00B50A43"/>
    <w:rsid w:val="00B75F27"/>
    <w:rsid w:val="00B81ACD"/>
    <w:rsid w:val="00B878B9"/>
    <w:rsid w:val="00BA0786"/>
    <w:rsid w:val="00BA12BA"/>
    <w:rsid w:val="00BA2682"/>
    <w:rsid w:val="00BA2A88"/>
    <w:rsid w:val="00BA2BC9"/>
    <w:rsid w:val="00BA31D5"/>
    <w:rsid w:val="00BA5F3B"/>
    <w:rsid w:val="00BB14D0"/>
    <w:rsid w:val="00BB3AD3"/>
    <w:rsid w:val="00BD1061"/>
    <w:rsid w:val="00BD1428"/>
    <w:rsid w:val="00BD5FC9"/>
    <w:rsid w:val="00BD63E9"/>
    <w:rsid w:val="00BD6C27"/>
    <w:rsid w:val="00BD7036"/>
    <w:rsid w:val="00BE3858"/>
    <w:rsid w:val="00BE6429"/>
    <w:rsid w:val="00BE6F63"/>
    <w:rsid w:val="00BF0BFC"/>
    <w:rsid w:val="00BF43E2"/>
    <w:rsid w:val="00BF7B2A"/>
    <w:rsid w:val="00C02A99"/>
    <w:rsid w:val="00C16373"/>
    <w:rsid w:val="00C24997"/>
    <w:rsid w:val="00C348C9"/>
    <w:rsid w:val="00C4734A"/>
    <w:rsid w:val="00C503CB"/>
    <w:rsid w:val="00C505FD"/>
    <w:rsid w:val="00C5234B"/>
    <w:rsid w:val="00C6230E"/>
    <w:rsid w:val="00C62E64"/>
    <w:rsid w:val="00C651C6"/>
    <w:rsid w:val="00C6554C"/>
    <w:rsid w:val="00C767C4"/>
    <w:rsid w:val="00C929F7"/>
    <w:rsid w:val="00C9394C"/>
    <w:rsid w:val="00C94C4F"/>
    <w:rsid w:val="00C96F68"/>
    <w:rsid w:val="00CA445D"/>
    <w:rsid w:val="00CB722A"/>
    <w:rsid w:val="00CC519B"/>
    <w:rsid w:val="00CD3961"/>
    <w:rsid w:val="00CD3CAE"/>
    <w:rsid w:val="00CF4007"/>
    <w:rsid w:val="00D2026E"/>
    <w:rsid w:val="00D3045A"/>
    <w:rsid w:val="00D321E8"/>
    <w:rsid w:val="00D331FD"/>
    <w:rsid w:val="00D340DC"/>
    <w:rsid w:val="00D37138"/>
    <w:rsid w:val="00D42AEC"/>
    <w:rsid w:val="00D42FE4"/>
    <w:rsid w:val="00D503DE"/>
    <w:rsid w:val="00D535E0"/>
    <w:rsid w:val="00D571EB"/>
    <w:rsid w:val="00D66586"/>
    <w:rsid w:val="00D711F9"/>
    <w:rsid w:val="00D72531"/>
    <w:rsid w:val="00D7456C"/>
    <w:rsid w:val="00D760F1"/>
    <w:rsid w:val="00D90F96"/>
    <w:rsid w:val="00D94F96"/>
    <w:rsid w:val="00D95C49"/>
    <w:rsid w:val="00DA0C08"/>
    <w:rsid w:val="00DA1CB7"/>
    <w:rsid w:val="00DB2265"/>
    <w:rsid w:val="00DB6599"/>
    <w:rsid w:val="00DB6DD6"/>
    <w:rsid w:val="00DB7A63"/>
    <w:rsid w:val="00DC106E"/>
    <w:rsid w:val="00DC5C99"/>
    <w:rsid w:val="00DD4439"/>
    <w:rsid w:val="00DD6E7C"/>
    <w:rsid w:val="00DE1385"/>
    <w:rsid w:val="00DE2FC3"/>
    <w:rsid w:val="00DF416F"/>
    <w:rsid w:val="00E031A4"/>
    <w:rsid w:val="00E0432F"/>
    <w:rsid w:val="00E04391"/>
    <w:rsid w:val="00E05B2D"/>
    <w:rsid w:val="00E1051D"/>
    <w:rsid w:val="00E10E49"/>
    <w:rsid w:val="00E135AE"/>
    <w:rsid w:val="00E15A29"/>
    <w:rsid w:val="00E21BFE"/>
    <w:rsid w:val="00E23327"/>
    <w:rsid w:val="00E266DF"/>
    <w:rsid w:val="00E3002B"/>
    <w:rsid w:val="00E30569"/>
    <w:rsid w:val="00E3205E"/>
    <w:rsid w:val="00E405A3"/>
    <w:rsid w:val="00E4258D"/>
    <w:rsid w:val="00E46749"/>
    <w:rsid w:val="00E53505"/>
    <w:rsid w:val="00E72395"/>
    <w:rsid w:val="00E745DF"/>
    <w:rsid w:val="00E837C8"/>
    <w:rsid w:val="00E864AA"/>
    <w:rsid w:val="00E87E0A"/>
    <w:rsid w:val="00E90341"/>
    <w:rsid w:val="00E95D01"/>
    <w:rsid w:val="00E9779D"/>
    <w:rsid w:val="00EA5435"/>
    <w:rsid w:val="00EB187D"/>
    <w:rsid w:val="00EB1E63"/>
    <w:rsid w:val="00EB75B3"/>
    <w:rsid w:val="00ED39C7"/>
    <w:rsid w:val="00EE5AA5"/>
    <w:rsid w:val="00EF0143"/>
    <w:rsid w:val="00EF1DD2"/>
    <w:rsid w:val="00EF50D6"/>
    <w:rsid w:val="00F001A5"/>
    <w:rsid w:val="00F014EB"/>
    <w:rsid w:val="00F04DA1"/>
    <w:rsid w:val="00F07333"/>
    <w:rsid w:val="00F135C1"/>
    <w:rsid w:val="00F23514"/>
    <w:rsid w:val="00F52282"/>
    <w:rsid w:val="00F57457"/>
    <w:rsid w:val="00F64CA4"/>
    <w:rsid w:val="00F728DE"/>
    <w:rsid w:val="00F74D05"/>
    <w:rsid w:val="00F94A50"/>
    <w:rsid w:val="00FA531E"/>
    <w:rsid w:val="00FA581D"/>
    <w:rsid w:val="00FA7398"/>
    <w:rsid w:val="00FC61D9"/>
    <w:rsid w:val="00FD26D9"/>
    <w:rsid w:val="00FE110E"/>
    <w:rsid w:val="00FF3D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nl-NL" w:bidi="nl-N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semiHidden/>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rPr>
  </w:style>
  <w:style w:type="character" w:customStyle="1" w:styleId="NichtaufgelsteErwhnung2">
    <w:name w:val="Nicht aufgelöste Erwähnung2"/>
    <w:basedOn w:val="Absatz-Standardschriftart"/>
    <w:uiPriority w:val="99"/>
    <w:semiHidden/>
    <w:unhideWhenUsed/>
    <w:rsid w:val="00E21BFE"/>
    <w:rPr>
      <w:color w:val="605E5C"/>
      <w:shd w:val="clear" w:color="auto" w:fill="E1DFDD"/>
    </w:rPr>
  </w:style>
  <w:style w:type="character" w:styleId="NichtaufgelsteErwhnung">
    <w:name w:val="Unresolved Mention"/>
    <w:basedOn w:val="Absatz-Standardschriftart"/>
    <w:uiPriority w:val="99"/>
    <w:semiHidden/>
    <w:unhideWhenUsed/>
    <w:rsid w:val="001F78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presse.kessel.de/nl/" TargetMode="External"/><Relationship Id="rId1" Type="http://schemas.openxmlformats.org/officeDocument/2006/relationships/hyperlink" Target="https://presse.kessel.de/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3F53B-B977-4894-AAB5-ACA26F6FD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2933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Ariburnu Janine</cp:lastModifiedBy>
  <cp:revision>2</cp:revision>
  <cp:lastPrinted>2020-12-02T12:49:00Z</cp:lastPrinted>
  <dcterms:created xsi:type="dcterms:W3CDTF">2022-06-07T07:12:00Z</dcterms:created>
  <dcterms:modified xsi:type="dcterms:W3CDTF">2022-06-07T07:12:00Z</dcterms:modified>
</cp:coreProperties>
</file>