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F36" w:rsidRPr="00ED1D8E" w:rsidRDefault="00285F36" w:rsidP="00285F36">
      <w:pPr>
        <w:pStyle w:val="berschrift2"/>
        <w:rPr>
          <w:b/>
          <w:sz w:val="32"/>
          <w:szCs w:val="32"/>
        </w:rPr>
      </w:pPr>
      <w:r w:rsidRPr="00DD20EC">
        <w:rPr>
          <w:b/>
          <w:i/>
          <w:sz w:val="32"/>
          <w:szCs w:val="32"/>
        </w:rPr>
        <w:t>Ecoguss</w:t>
      </w:r>
      <w:r w:rsidRPr="00ED1D8E">
        <w:rPr>
          <w:b/>
          <w:sz w:val="32"/>
          <w:szCs w:val="32"/>
        </w:rPr>
        <w:t xml:space="preserve"> bietet Vorteile für alle Projektphasen: </w:t>
      </w:r>
      <w:r>
        <w:rPr>
          <w:b/>
          <w:sz w:val="32"/>
          <w:szCs w:val="32"/>
        </w:rPr>
        <w:br/>
      </w:r>
      <w:r w:rsidRPr="00ED1D8E">
        <w:rPr>
          <w:b/>
          <w:sz w:val="32"/>
          <w:szCs w:val="32"/>
        </w:rPr>
        <w:t>von der Ausschreibung bis zum Einbau</w:t>
      </w:r>
      <w:r w:rsidRPr="00ED1D8E">
        <w:rPr>
          <w:b/>
          <w:sz w:val="32"/>
          <w:szCs w:val="32"/>
          <w:lang w:val="en-US"/>
        </w:rPr>
        <w:t xml:space="preserve"> </w:t>
      </w:r>
      <w:r>
        <w:rPr>
          <w:b/>
          <w:sz w:val="32"/>
          <w:szCs w:val="32"/>
          <w:lang w:val="en-US"/>
        </w:rPr>
        <w:br/>
      </w:r>
      <w:proofErr w:type="spellStart"/>
      <w:r w:rsidRPr="00967F11">
        <w:rPr>
          <w:lang w:val="en-US"/>
        </w:rPr>
        <w:t>Universell</w:t>
      </w:r>
      <w:proofErr w:type="spellEnd"/>
      <w:r w:rsidRPr="00967F11">
        <w:rPr>
          <w:lang w:val="en-US"/>
        </w:rPr>
        <w:t xml:space="preserve"> </w:t>
      </w:r>
      <w:proofErr w:type="spellStart"/>
      <w:r w:rsidRPr="00967F11">
        <w:rPr>
          <w:lang w:val="en-US"/>
        </w:rPr>
        <w:t>einsetzbare</w:t>
      </w:r>
      <w:proofErr w:type="spellEnd"/>
      <w:r w:rsidRPr="00967F11">
        <w:rPr>
          <w:lang w:val="en-US"/>
        </w:rPr>
        <w:t xml:space="preserve"> </w:t>
      </w:r>
      <w:proofErr w:type="spellStart"/>
      <w:r w:rsidRPr="00967F11">
        <w:rPr>
          <w:lang w:val="en-US"/>
        </w:rPr>
        <w:t>Abläufe</w:t>
      </w:r>
      <w:proofErr w:type="spellEnd"/>
      <w:r w:rsidRPr="00967F11">
        <w:rPr>
          <w:lang w:val="en-US"/>
        </w:rPr>
        <w:t xml:space="preserve"> </w:t>
      </w:r>
      <w:proofErr w:type="spellStart"/>
      <w:r w:rsidRPr="00967F11">
        <w:rPr>
          <w:lang w:val="en-US"/>
        </w:rPr>
        <w:t>aus</w:t>
      </w:r>
      <w:proofErr w:type="spellEnd"/>
      <w:r w:rsidRPr="00967F11">
        <w:rPr>
          <w:lang w:val="en-US"/>
        </w:rPr>
        <w:t xml:space="preserve"> </w:t>
      </w:r>
      <w:proofErr w:type="spellStart"/>
      <w:r w:rsidRPr="00967F11">
        <w:rPr>
          <w:lang w:val="en-US"/>
        </w:rPr>
        <w:t>Verbundwerkstoffen</w:t>
      </w:r>
      <w:proofErr w:type="spellEnd"/>
      <w:r w:rsidRPr="00967F11">
        <w:rPr>
          <w:lang w:val="en-US"/>
        </w:rPr>
        <w:t xml:space="preserve"> </w:t>
      </w:r>
      <w:proofErr w:type="spellStart"/>
      <w:r w:rsidRPr="00967F11">
        <w:rPr>
          <w:lang w:val="en-US"/>
        </w:rPr>
        <w:t>erfüllen</w:t>
      </w:r>
      <w:proofErr w:type="spellEnd"/>
      <w:r w:rsidRPr="00967F11">
        <w:rPr>
          <w:lang w:val="en-US"/>
        </w:rPr>
        <w:t xml:space="preserve"> </w:t>
      </w:r>
      <w:proofErr w:type="spellStart"/>
      <w:r w:rsidRPr="00967F11">
        <w:rPr>
          <w:lang w:val="en-US"/>
        </w:rPr>
        <w:t>garantiert</w:t>
      </w:r>
      <w:proofErr w:type="spellEnd"/>
      <w:r w:rsidRPr="00967F11">
        <w:rPr>
          <w:lang w:val="en-US"/>
        </w:rPr>
        <w:t xml:space="preserve"> </w:t>
      </w:r>
      <w:proofErr w:type="spellStart"/>
      <w:r w:rsidRPr="00967F11">
        <w:rPr>
          <w:lang w:val="en-US"/>
        </w:rPr>
        <w:t>alle</w:t>
      </w:r>
      <w:proofErr w:type="spellEnd"/>
      <w:r w:rsidRPr="00967F11">
        <w:rPr>
          <w:lang w:val="en-US"/>
        </w:rPr>
        <w:t xml:space="preserve"> </w:t>
      </w:r>
      <w:r>
        <w:rPr>
          <w:lang w:val="en-US"/>
        </w:rPr>
        <w:br/>
      </w:r>
      <w:r w:rsidRPr="00967F11">
        <w:rPr>
          <w:lang w:val="en-US"/>
        </w:rPr>
        <w:t>(</w:t>
      </w:r>
      <w:proofErr w:type="spellStart"/>
      <w:r w:rsidRPr="00967F11">
        <w:rPr>
          <w:lang w:val="en-US"/>
        </w:rPr>
        <w:t>Brandschutz</w:t>
      </w:r>
      <w:proofErr w:type="spellEnd"/>
      <w:r w:rsidRPr="00967F11">
        <w:rPr>
          <w:lang w:val="en-US"/>
        </w:rPr>
        <w:t>-)</w:t>
      </w:r>
      <w:proofErr w:type="spellStart"/>
      <w:r w:rsidRPr="00967F11">
        <w:rPr>
          <w:lang w:val="en-US"/>
        </w:rPr>
        <w:t>Vorschriften</w:t>
      </w:r>
      <w:proofErr w:type="spellEnd"/>
    </w:p>
    <w:p w:rsidR="00285F36" w:rsidRDefault="00285F36" w:rsidP="00285F36">
      <w:pPr>
        <w:pStyle w:val="berschrift3"/>
        <w:rPr>
          <w:rFonts w:eastAsiaTheme="minorHAnsi" w:cs="Times New Roman (Textkörper CS)"/>
          <w:b w:val="0"/>
          <w:color w:val="auto"/>
        </w:rPr>
      </w:pPr>
      <w:r w:rsidRPr="00967F11">
        <w:rPr>
          <w:rFonts w:eastAsiaTheme="minorHAnsi" w:cs="Times New Roman (Textkörper CS)"/>
          <w:b w:val="0"/>
          <w:color w:val="auto"/>
        </w:rPr>
        <w:t>Entwässerungsanlagen großer gewerblicher und öffentlicher Gebäude verfügen über eine Vielzahl unterschiedlich genutzter Ablaufstellen. Daher ist es notwendig, dass die Ablauftechnik ein besonders breites Einsatzspektrum abdeckt und spezifische Anforderungen erfüllt. Fachplaner müssen also genau prüfen, welche Materialien für den Einbauort in Frage kommen. Abläufe aus Grauguss, Edelstahl und Kunststoff eignen sich jeweils nur für bestimmte Abwasserarten und Umweltbedingungen. Eine universelle Lösung für die Objekt-, Parkdeck-, Dach- und Hofentwässerung bieten hingegen Abläufe aus erdungsfreien Verbundwerkstoffen wie Ecoguss. Als Hybridmaterial mit Metall- und Kunststoffanteilen vereint es die vorteilhaften Eigenschaften aller herkömmlichen Werkstoffe in sich. Das vereinfacht nicht nur die Produktauswahl, sondern erleichtert Fachplanern auch die Einhaltung einer fachgerechten, richtlinienkonformen Entwässerung – bei gleichzeitig minimalem Planungsaufwand.</w:t>
      </w:r>
    </w:p>
    <w:p w:rsidR="00285F36" w:rsidRDefault="00285F36" w:rsidP="00285F36">
      <w:pPr>
        <w:pStyle w:val="berschrift3"/>
        <w:rPr>
          <w:rFonts w:eastAsiaTheme="minorHAnsi" w:cs="Times New Roman (Textkörper CS)"/>
          <w:b w:val="0"/>
          <w:color w:val="auto"/>
        </w:rPr>
      </w:pPr>
    </w:p>
    <w:p w:rsidR="00285F36" w:rsidRDefault="00285F36" w:rsidP="00285F36">
      <w:pPr>
        <w:pStyle w:val="EinfAbs"/>
        <w:suppressAutoHyphens/>
        <w:rPr>
          <w:rFonts w:ascii="Arial" w:eastAsiaTheme="majorEastAsia" w:hAnsi="Arial" w:cstheme="majorBidi"/>
          <w:b/>
          <w:color w:val="000000" w:themeColor="text1"/>
        </w:rPr>
      </w:pPr>
      <w:r w:rsidRPr="00967F11">
        <w:rPr>
          <w:rFonts w:ascii="Arial" w:eastAsiaTheme="majorEastAsia" w:hAnsi="Arial" w:cstheme="majorBidi"/>
          <w:b/>
          <w:color w:val="000000" w:themeColor="text1"/>
        </w:rPr>
        <w:t>Die Planungsvorteile auf einen Blick:</w:t>
      </w:r>
    </w:p>
    <w:p w:rsidR="00285F36" w:rsidRPr="00967F11" w:rsidRDefault="00285F36" w:rsidP="00285F36">
      <w:pPr>
        <w:pStyle w:val="EinfAbs"/>
        <w:numPr>
          <w:ilvl w:val="0"/>
          <w:numId w:val="1"/>
        </w:numPr>
        <w:suppressAutoHyphens/>
        <w:rPr>
          <w:rFonts w:ascii="Arial" w:hAnsi="Arial" w:cs="Arial"/>
          <w:szCs w:val="22"/>
          <w:lang w:val="en-US"/>
        </w:rPr>
      </w:pPr>
      <w:proofErr w:type="spellStart"/>
      <w:r w:rsidRPr="00967F11">
        <w:rPr>
          <w:rFonts w:ascii="Arial" w:hAnsi="Arial" w:cs="Arial"/>
          <w:szCs w:val="22"/>
          <w:lang w:val="en-US"/>
        </w:rPr>
        <w:t>Einfachere</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Projektplanung</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Leichteres</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Einhalten</w:t>
      </w:r>
      <w:proofErr w:type="spellEnd"/>
      <w:r w:rsidRPr="00967F11">
        <w:rPr>
          <w:rFonts w:ascii="Arial" w:hAnsi="Arial" w:cs="Arial"/>
          <w:szCs w:val="22"/>
          <w:lang w:val="en-US"/>
        </w:rPr>
        <w:t xml:space="preserve"> von </w:t>
      </w:r>
      <w:proofErr w:type="spellStart"/>
      <w:r w:rsidRPr="00967F11">
        <w:rPr>
          <w:rFonts w:ascii="Arial" w:hAnsi="Arial" w:cs="Arial"/>
          <w:szCs w:val="22"/>
          <w:lang w:val="en-US"/>
        </w:rPr>
        <w:t>Zeit</w:t>
      </w:r>
      <w:proofErr w:type="spellEnd"/>
      <w:r w:rsidRPr="00967F11">
        <w:rPr>
          <w:rFonts w:ascii="Arial" w:hAnsi="Arial" w:cs="Arial"/>
          <w:szCs w:val="22"/>
          <w:lang w:val="en-US"/>
        </w:rPr>
        <w:t xml:space="preserve">- und </w:t>
      </w:r>
      <w:proofErr w:type="spellStart"/>
      <w:r w:rsidRPr="00967F11">
        <w:rPr>
          <w:rFonts w:ascii="Arial" w:hAnsi="Arial" w:cs="Arial"/>
          <w:szCs w:val="22"/>
          <w:lang w:val="en-US"/>
        </w:rPr>
        <w:t>Kostenrahmen</w:t>
      </w:r>
      <w:proofErr w:type="spellEnd"/>
      <w:r w:rsidRPr="00967F11">
        <w:rPr>
          <w:rFonts w:ascii="Arial" w:hAnsi="Arial" w:cs="Arial"/>
          <w:szCs w:val="22"/>
          <w:lang w:val="en-US"/>
        </w:rPr>
        <w:t xml:space="preserve"> dank </w:t>
      </w:r>
      <w:proofErr w:type="spellStart"/>
      <w:r w:rsidRPr="00967F11">
        <w:rPr>
          <w:rFonts w:ascii="Arial" w:hAnsi="Arial" w:cs="Arial"/>
          <w:szCs w:val="22"/>
          <w:lang w:val="en-US"/>
        </w:rPr>
        <w:t>universeller</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Einsatzmöglichkeiten</w:t>
      </w:r>
      <w:proofErr w:type="spellEnd"/>
      <w:r w:rsidRPr="00967F11">
        <w:rPr>
          <w:rFonts w:ascii="Arial" w:hAnsi="Arial" w:cs="Arial"/>
          <w:szCs w:val="22"/>
          <w:lang w:val="en-US"/>
        </w:rPr>
        <w:t xml:space="preserve"> und </w:t>
      </w:r>
      <w:proofErr w:type="spellStart"/>
      <w:r w:rsidRPr="00967F11">
        <w:rPr>
          <w:rFonts w:ascii="Arial" w:hAnsi="Arial" w:cs="Arial"/>
          <w:szCs w:val="22"/>
          <w:lang w:val="en-US"/>
        </w:rPr>
        <w:t>unkompliziertem</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Einbau</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ohne</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Erdungsarbeiten</w:t>
      </w:r>
      <w:proofErr w:type="spellEnd"/>
    </w:p>
    <w:p w:rsidR="00285F36" w:rsidRPr="00967F11" w:rsidRDefault="00285F36" w:rsidP="00285F36">
      <w:pPr>
        <w:pStyle w:val="EinfAbs"/>
        <w:numPr>
          <w:ilvl w:val="0"/>
          <w:numId w:val="1"/>
        </w:numPr>
        <w:suppressAutoHyphens/>
        <w:rPr>
          <w:rFonts w:ascii="Arial" w:hAnsi="Arial" w:cs="Arial"/>
          <w:szCs w:val="22"/>
          <w:lang w:val="en-US"/>
        </w:rPr>
      </w:pPr>
      <w:r w:rsidRPr="00967F11">
        <w:rPr>
          <w:rFonts w:ascii="Arial" w:hAnsi="Arial" w:cs="Arial"/>
          <w:szCs w:val="22"/>
          <w:lang w:val="en-US"/>
        </w:rPr>
        <w:t xml:space="preserve">Die </w:t>
      </w:r>
      <w:proofErr w:type="spellStart"/>
      <w:r w:rsidRPr="00967F11">
        <w:rPr>
          <w:rFonts w:ascii="Arial" w:hAnsi="Arial" w:cs="Arial"/>
          <w:szCs w:val="22"/>
          <w:lang w:val="en-US"/>
        </w:rPr>
        <w:t>Abläufe</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aus</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Verbundwerkstoff</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erfüllen</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garantiert</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alle</w:t>
      </w:r>
      <w:proofErr w:type="spellEnd"/>
      <w:r w:rsidRPr="00967F11">
        <w:rPr>
          <w:rFonts w:ascii="Arial" w:hAnsi="Arial" w:cs="Arial"/>
          <w:szCs w:val="22"/>
          <w:lang w:val="en-US"/>
        </w:rPr>
        <w:t xml:space="preserve"> </w:t>
      </w:r>
      <w:r>
        <w:rPr>
          <w:rFonts w:ascii="Arial" w:hAnsi="Arial" w:cs="Arial"/>
          <w:szCs w:val="22"/>
          <w:lang w:val="en-US"/>
        </w:rPr>
        <w:br/>
      </w:r>
      <w:r w:rsidRPr="00967F11">
        <w:rPr>
          <w:rFonts w:ascii="Arial" w:hAnsi="Arial" w:cs="Arial"/>
          <w:szCs w:val="22"/>
          <w:lang w:val="en-US"/>
        </w:rPr>
        <w:t>(</w:t>
      </w:r>
      <w:proofErr w:type="spellStart"/>
      <w:r w:rsidRPr="00967F11">
        <w:rPr>
          <w:rFonts w:ascii="Arial" w:hAnsi="Arial" w:cs="Arial"/>
          <w:szCs w:val="22"/>
          <w:lang w:val="en-US"/>
        </w:rPr>
        <w:t>Brandschutz</w:t>
      </w:r>
      <w:proofErr w:type="spellEnd"/>
      <w:r w:rsidRPr="00967F11">
        <w:rPr>
          <w:rFonts w:ascii="Arial" w:hAnsi="Arial" w:cs="Arial"/>
          <w:szCs w:val="22"/>
          <w:lang w:val="en-US"/>
        </w:rPr>
        <w:t>-)</w:t>
      </w:r>
      <w:proofErr w:type="spellStart"/>
      <w:r w:rsidRPr="00967F11">
        <w:rPr>
          <w:rFonts w:ascii="Arial" w:hAnsi="Arial" w:cs="Arial"/>
          <w:szCs w:val="22"/>
          <w:lang w:val="en-US"/>
        </w:rPr>
        <w:t>Vorschriften</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für</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gewerbliche</w:t>
      </w:r>
      <w:proofErr w:type="spellEnd"/>
      <w:r w:rsidRPr="00967F11">
        <w:rPr>
          <w:rFonts w:ascii="Arial" w:hAnsi="Arial" w:cs="Arial"/>
          <w:szCs w:val="22"/>
          <w:lang w:val="en-US"/>
        </w:rPr>
        <w:t xml:space="preserve"> und </w:t>
      </w:r>
      <w:proofErr w:type="spellStart"/>
      <w:r w:rsidRPr="00967F11">
        <w:rPr>
          <w:rFonts w:ascii="Arial" w:hAnsi="Arial" w:cs="Arial"/>
          <w:szCs w:val="22"/>
          <w:lang w:val="en-US"/>
        </w:rPr>
        <w:t>öffentliche</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Gebäude</w:t>
      </w:r>
      <w:proofErr w:type="spellEnd"/>
    </w:p>
    <w:p w:rsidR="00285F36" w:rsidRDefault="00285F36" w:rsidP="00285F36">
      <w:pPr>
        <w:pStyle w:val="EinfAbs"/>
        <w:numPr>
          <w:ilvl w:val="0"/>
          <w:numId w:val="1"/>
        </w:numPr>
        <w:suppressAutoHyphens/>
        <w:rPr>
          <w:rFonts w:ascii="Arial" w:hAnsi="Arial" w:cs="Arial"/>
          <w:szCs w:val="22"/>
          <w:lang w:val="en-US"/>
        </w:rPr>
      </w:pPr>
      <w:proofErr w:type="spellStart"/>
      <w:r w:rsidRPr="00967F11">
        <w:rPr>
          <w:rFonts w:ascii="Arial" w:hAnsi="Arial" w:cs="Arial"/>
          <w:szCs w:val="22"/>
          <w:lang w:val="en-US"/>
        </w:rPr>
        <w:t>Hohe</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Qualität</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stellt</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Kunden</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langfristig</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zufrieden</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Korrosionsfreies</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hochbeständiges</w:t>
      </w:r>
      <w:proofErr w:type="spellEnd"/>
      <w:r w:rsidRPr="00967F11">
        <w:rPr>
          <w:rFonts w:ascii="Arial" w:hAnsi="Arial" w:cs="Arial"/>
          <w:szCs w:val="22"/>
          <w:lang w:val="en-US"/>
        </w:rPr>
        <w:t xml:space="preserve"> Material </w:t>
      </w:r>
      <w:proofErr w:type="spellStart"/>
      <w:r w:rsidRPr="00967F11">
        <w:rPr>
          <w:rFonts w:ascii="Arial" w:hAnsi="Arial" w:cs="Arial"/>
          <w:szCs w:val="22"/>
          <w:lang w:val="en-US"/>
        </w:rPr>
        <w:t>beugt</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Gewährleistungsansprüchen</w:t>
      </w:r>
      <w:proofErr w:type="spellEnd"/>
      <w:r w:rsidRPr="00967F11">
        <w:rPr>
          <w:rFonts w:ascii="Arial" w:hAnsi="Arial" w:cs="Arial"/>
          <w:szCs w:val="22"/>
          <w:lang w:val="en-US"/>
        </w:rPr>
        <w:t xml:space="preserve"> und </w:t>
      </w:r>
      <w:proofErr w:type="spellStart"/>
      <w:r w:rsidRPr="00967F11">
        <w:rPr>
          <w:rFonts w:ascii="Arial" w:hAnsi="Arial" w:cs="Arial"/>
          <w:szCs w:val="22"/>
          <w:lang w:val="en-US"/>
        </w:rPr>
        <w:t>Kundenbeschwerden</w:t>
      </w:r>
      <w:proofErr w:type="spellEnd"/>
      <w:r w:rsidRPr="00967F11">
        <w:rPr>
          <w:rFonts w:ascii="Arial" w:hAnsi="Arial" w:cs="Arial"/>
          <w:szCs w:val="22"/>
          <w:lang w:val="en-US"/>
        </w:rPr>
        <w:t xml:space="preserve"> </w:t>
      </w:r>
      <w:proofErr w:type="spellStart"/>
      <w:r w:rsidRPr="00967F11">
        <w:rPr>
          <w:rFonts w:ascii="Arial" w:hAnsi="Arial" w:cs="Arial"/>
          <w:szCs w:val="22"/>
          <w:lang w:val="en-US"/>
        </w:rPr>
        <w:t>vor</w:t>
      </w:r>
      <w:proofErr w:type="spellEnd"/>
    </w:p>
    <w:p w:rsidR="00285F36" w:rsidRPr="00DD20EC" w:rsidRDefault="00285F36" w:rsidP="00285F36">
      <w:pPr>
        <w:pStyle w:val="EinfAbs"/>
        <w:suppressAutoHyphens/>
        <w:ind w:left="1065"/>
        <w:rPr>
          <w:rFonts w:ascii="Arial" w:hAnsi="Arial" w:cs="Arial"/>
          <w:szCs w:val="22"/>
          <w:lang w:val="en-US"/>
        </w:rPr>
      </w:pPr>
    </w:p>
    <w:p w:rsidR="00285F36" w:rsidRDefault="00285F36" w:rsidP="00285F36">
      <w:pPr>
        <w:pStyle w:val="berschrift3"/>
        <w:rPr>
          <w:rFonts w:eastAsiaTheme="minorHAnsi" w:cs="Times New Roman (Textkörper CS)"/>
          <w:b w:val="0"/>
          <w:color w:val="auto"/>
        </w:rPr>
      </w:pPr>
      <w:r w:rsidRPr="00DD20EC">
        <w:rPr>
          <w:rFonts w:eastAsiaTheme="minorHAnsi" w:cs="Times New Roman (Textkörper CS)"/>
          <w:color w:val="auto"/>
        </w:rPr>
        <w:t xml:space="preserve">Mit </w:t>
      </w:r>
      <w:r w:rsidRPr="002D54A5">
        <w:rPr>
          <w:rFonts w:eastAsiaTheme="minorHAnsi" w:cs="Times New Roman (Textkörper CS)"/>
          <w:i/>
          <w:color w:val="auto"/>
        </w:rPr>
        <w:t>Ecoguss</w:t>
      </w:r>
      <w:r w:rsidRPr="00DD20EC">
        <w:rPr>
          <w:rFonts w:eastAsiaTheme="minorHAnsi" w:cs="Times New Roman (Textkörper CS)"/>
          <w:color w:val="auto"/>
        </w:rPr>
        <w:t xml:space="preserve"> auf der Baustelle verlässlich den Zeitplan einhalten</w:t>
      </w:r>
      <w:r>
        <w:rPr>
          <w:rFonts w:eastAsiaTheme="minorHAnsi" w:cs="Times New Roman (Textkörper CS)"/>
          <w:b w:val="0"/>
          <w:color w:val="auto"/>
        </w:rPr>
        <w:br/>
      </w:r>
      <w:r w:rsidRPr="002D54A5">
        <w:rPr>
          <w:rFonts w:eastAsiaTheme="minorHAnsi" w:cs="Times New Roman (Textkörper CS)"/>
          <w:b w:val="0"/>
          <w:i/>
          <w:color w:val="auto"/>
        </w:rPr>
        <w:t>Ecoguss</w:t>
      </w:r>
      <w:r w:rsidRPr="00DD20EC">
        <w:rPr>
          <w:rFonts w:eastAsiaTheme="minorHAnsi" w:cs="Times New Roman (Textkörper CS)"/>
          <w:b w:val="0"/>
          <w:color w:val="auto"/>
        </w:rPr>
        <w:t xml:space="preserve"> ermöglicht es Installateuren, die Einbauarbeiten schnell und einfach innerhalb des vorgegebenen Zeit- und Kostenrahmens durchzuführen. Das liegt einerseits daran, dass die Abläufe – bei gleicher Stabilität – bis zu 70% weniger wiegen als Abläufe aus Grauguss. Somit können sie unter anderem deutlich leichter auf der Baustelle bewegt werden. Zudem müssen sie nicht geerdet werden, wodurch das aufwendige Verlegen von Erdungskabeln entfällt. Mit der Durchgangsdichtung Quick-Fit wird der Einbau sogar noch einfacher: Sie ersetzt das bauseitige </w:t>
      </w:r>
      <w:proofErr w:type="spellStart"/>
      <w:r w:rsidRPr="00DD20EC">
        <w:rPr>
          <w:rFonts w:eastAsiaTheme="minorHAnsi" w:cs="Times New Roman (Textkörper CS)"/>
          <w:b w:val="0"/>
          <w:color w:val="auto"/>
        </w:rPr>
        <w:t>Vermörteln</w:t>
      </w:r>
      <w:proofErr w:type="spellEnd"/>
      <w:r w:rsidRPr="00DD20EC">
        <w:rPr>
          <w:rFonts w:eastAsiaTheme="minorHAnsi" w:cs="Times New Roman (Textkörper CS)"/>
          <w:b w:val="0"/>
          <w:color w:val="auto"/>
        </w:rPr>
        <w:t xml:space="preserve"> beziehungsweise Verschließen durch wenige werkzeuglose Handgriffe.</w:t>
      </w:r>
    </w:p>
    <w:p w:rsidR="00285F36" w:rsidRDefault="00285F36" w:rsidP="00285F36">
      <w:pPr>
        <w:pStyle w:val="EinfAbs"/>
        <w:suppressAutoHyphens/>
        <w:rPr>
          <w:rFonts w:ascii="Arial" w:hAnsi="Arial" w:cs="Arial"/>
          <w:szCs w:val="22"/>
        </w:rPr>
      </w:pPr>
    </w:p>
    <w:p w:rsidR="00285F36" w:rsidRPr="00DD20EC" w:rsidRDefault="00285F36" w:rsidP="00285F36">
      <w:pPr>
        <w:pStyle w:val="EinfAbs"/>
        <w:suppressAutoHyphens/>
        <w:rPr>
          <w:rFonts w:ascii="Arial" w:hAnsi="Arial" w:cs="Arial"/>
          <w:b/>
          <w:szCs w:val="22"/>
        </w:rPr>
      </w:pPr>
      <w:r w:rsidRPr="00DD20EC">
        <w:rPr>
          <w:rFonts w:ascii="Arial" w:hAnsi="Arial" w:cs="Arial"/>
          <w:b/>
          <w:szCs w:val="22"/>
        </w:rPr>
        <w:t>Garantiert vorschriftsgemäß – auch im Brandfall</w:t>
      </w:r>
    </w:p>
    <w:p w:rsidR="00285F36" w:rsidRDefault="00285F36" w:rsidP="00285F36">
      <w:pPr>
        <w:pStyle w:val="EinfAbs"/>
        <w:suppressAutoHyphens/>
        <w:rPr>
          <w:rFonts w:ascii="Arial" w:hAnsi="Arial" w:cs="Arial"/>
          <w:szCs w:val="22"/>
        </w:rPr>
      </w:pPr>
      <w:r w:rsidRPr="00DD20EC">
        <w:rPr>
          <w:rFonts w:ascii="Arial" w:hAnsi="Arial" w:cs="Arial"/>
          <w:szCs w:val="22"/>
        </w:rPr>
        <w:t xml:space="preserve">Der Brandschutz ist die wohl wichtigste Sicherheitsanforderung, die Ablauftechnik erfüllen muss. Mit geringer Wärmeleitfähigkeit sowie luftdichten Geruchsverschlüssen mit Wasservorlage stellen </w:t>
      </w:r>
      <w:r w:rsidRPr="002D54A5">
        <w:rPr>
          <w:rFonts w:ascii="Arial" w:hAnsi="Arial" w:cs="Arial"/>
          <w:i/>
          <w:szCs w:val="22"/>
        </w:rPr>
        <w:t>Ecoguss</w:t>
      </w:r>
      <w:r w:rsidRPr="00DD20EC">
        <w:rPr>
          <w:rFonts w:ascii="Arial" w:hAnsi="Arial" w:cs="Arial"/>
          <w:szCs w:val="22"/>
        </w:rPr>
        <w:t xml:space="preserve">-Abläufe sicher, dass im Brandfall weder Hitze noch toxische Gase aus anderen Räumen übertragen werden. Sie sind somit eine ideale Wahl für die Planung brandsicherer Ablauftechnik. In Kombination mit Brandschutzelementen wie dem Brandschutzeinsatz </w:t>
      </w:r>
      <w:proofErr w:type="spellStart"/>
      <w:r w:rsidRPr="002D54A5">
        <w:rPr>
          <w:rFonts w:ascii="Arial" w:hAnsi="Arial" w:cs="Arial"/>
          <w:i/>
          <w:szCs w:val="22"/>
        </w:rPr>
        <w:t>Fire</w:t>
      </w:r>
      <w:proofErr w:type="spellEnd"/>
      <w:r w:rsidRPr="002D54A5">
        <w:rPr>
          <w:rFonts w:ascii="Arial" w:hAnsi="Arial" w:cs="Arial"/>
          <w:i/>
          <w:szCs w:val="22"/>
        </w:rPr>
        <w:t>-Kit</w:t>
      </w:r>
      <w:r w:rsidRPr="00DD20EC">
        <w:rPr>
          <w:rFonts w:ascii="Arial" w:hAnsi="Arial" w:cs="Arial"/>
          <w:szCs w:val="22"/>
        </w:rPr>
        <w:t xml:space="preserve"> wird der Ablauf zudem vorschriftsgemäß verschlossen, sobald das Feuer den Ablauf erreicht. „Mit </w:t>
      </w:r>
      <w:r w:rsidRPr="002D54A5">
        <w:rPr>
          <w:rFonts w:ascii="Arial" w:hAnsi="Arial" w:cs="Arial"/>
          <w:i/>
          <w:szCs w:val="22"/>
        </w:rPr>
        <w:t>Ecoguss</w:t>
      </w:r>
      <w:r w:rsidRPr="00DD20EC">
        <w:rPr>
          <w:rFonts w:ascii="Arial" w:hAnsi="Arial" w:cs="Arial"/>
          <w:szCs w:val="22"/>
        </w:rPr>
        <w:t>-Abläufen werden Planer ihrer Verantwortung für den Schutz von Menschenleben gerecht und beugen Haftungsansprüchen vor“, erklärt Rainer Kübler, Produktmanager Ablauftechnik bei KESSEL.</w:t>
      </w:r>
    </w:p>
    <w:p w:rsidR="00285F36" w:rsidRDefault="00285F36" w:rsidP="00285F36">
      <w:pPr>
        <w:pStyle w:val="EinfAbs"/>
        <w:suppressAutoHyphens/>
        <w:rPr>
          <w:rFonts w:ascii="Arial" w:hAnsi="Arial" w:cs="Arial"/>
          <w:szCs w:val="22"/>
        </w:rPr>
      </w:pPr>
    </w:p>
    <w:p w:rsidR="00285F36" w:rsidRDefault="00285F36" w:rsidP="00285F36">
      <w:pPr>
        <w:pStyle w:val="EinfAbs"/>
        <w:suppressAutoHyphens/>
        <w:rPr>
          <w:rFonts w:ascii="Arial" w:hAnsi="Arial" w:cs="Arial"/>
          <w:szCs w:val="22"/>
        </w:rPr>
      </w:pPr>
      <w:r w:rsidRPr="00DD20EC">
        <w:rPr>
          <w:rFonts w:ascii="Arial" w:hAnsi="Arial" w:cs="Arial"/>
          <w:szCs w:val="22"/>
        </w:rPr>
        <w:t xml:space="preserve">Alle Informationen zu Material, Einsatzmöglichkeiten und Planung der </w:t>
      </w:r>
      <w:r w:rsidRPr="002D54A5">
        <w:rPr>
          <w:rFonts w:ascii="Arial" w:hAnsi="Arial" w:cs="Arial"/>
          <w:i/>
          <w:szCs w:val="22"/>
        </w:rPr>
        <w:t>Ecoguss</w:t>
      </w:r>
      <w:r w:rsidRPr="00DD20EC">
        <w:rPr>
          <w:rFonts w:ascii="Arial" w:hAnsi="Arial" w:cs="Arial"/>
          <w:szCs w:val="22"/>
        </w:rPr>
        <w:t xml:space="preserve">-Abläufe finden Sie im kostenlosen Whitepaper unter </w:t>
      </w:r>
      <w:hyperlink r:id="rId8" w:history="1">
        <w:r w:rsidRPr="002D54A5">
          <w:rPr>
            <w:rStyle w:val="Hyperlink"/>
            <w:rFonts w:ascii="Arial" w:hAnsi="Arial" w:cs="Arial"/>
            <w:b/>
            <w:color w:val="7030A0"/>
            <w:szCs w:val="22"/>
          </w:rPr>
          <w:t>www.ecoguss.de</w:t>
        </w:r>
      </w:hyperlink>
      <w:r w:rsidRPr="00DD20EC">
        <w:rPr>
          <w:rFonts w:ascii="Arial" w:hAnsi="Arial" w:cs="Arial"/>
          <w:szCs w:val="22"/>
        </w:rPr>
        <w:t>.</w:t>
      </w:r>
    </w:p>
    <w:p w:rsidR="00285F36" w:rsidRDefault="00285F36" w:rsidP="00285F36">
      <w:pPr>
        <w:pStyle w:val="EinfAbs"/>
        <w:suppressAutoHyphens/>
        <w:rPr>
          <w:rFonts w:ascii="Arial" w:hAnsi="Arial" w:cs="Arial"/>
          <w:szCs w:val="22"/>
        </w:rPr>
      </w:pPr>
    </w:p>
    <w:p w:rsidR="007E03AD" w:rsidRPr="007E03AD" w:rsidRDefault="007E03AD" w:rsidP="007E03AD">
      <w:pPr>
        <w:suppressAutoHyphens/>
        <w:autoSpaceDE w:val="0"/>
        <w:autoSpaceDN w:val="0"/>
        <w:adjustRightInd w:val="0"/>
        <w:spacing w:line="288" w:lineRule="auto"/>
        <w:textAlignment w:val="center"/>
        <w:rPr>
          <w:b/>
        </w:rPr>
      </w:pPr>
      <w:r w:rsidRPr="007E03AD">
        <w:rPr>
          <w:b/>
        </w:rPr>
        <w:t>Über die KESSEL AG</w:t>
      </w:r>
    </w:p>
    <w:p w:rsidR="007E03AD" w:rsidRDefault="007E03AD" w:rsidP="007E03AD">
      <w:pPr>
        <w:suppressAutoHyphens/>
        <w:autoSpaceDE w:val="0"/>
        <w:autoSpaceDN w:val="0"/>
        <w:adjustRightInd w:val="0"/>
        <w:spacing w:line="288" w:lineRule="auto"/>
        <w:textAlignment w:val="center"/>
      </w:pPr>
      <w:r>
        <w:t>Die KESSEL AG ist deutschlandweiter Marktführer in der Entwässerungstechnik.</w:t>
      </w:r>
    </w:p>
    <w:p w:rsidR="007E03AD" w:rsidRDefault="007E03AD" w:rsidP="007E03AD">
      <w:pPr>
        <w:suppressAutoHyphens/>
        <w:autoSpaceDE w:val="0"/>
        <w:autoSpaceDN w:val="0"/>
        <w:adjustRightInd w:val="0"/>
        <w:spacing w:line="288" w:lineRule="auto"/>
        <w:textAlignment w:val="center"/>
      </w:pPr>
      <w:r>
        <w:t>Das 1963 gegründete Unternehmen hat den Werkstoff Kunststoff in der</w:t>
      </w:r>
    </w:p>
    <w:p w:rsidR="007E03AD" w:rsidRDefault="007E03AD" w:rsidP="007E03AD">
      <w:pPr>
        <w:suppressAutoHyphens/>
        <w:autoSpaceDE w:val="0"/>
        <w:autoSpaceDN w:val="0"/>
        <w:adjustRightInd w:val="0"/>
        <w:spacing w:line="288" w:lineRule="auto"/>
        <w:textAlignment w:val="center"/>
      </w:pPr>
      <w:r>
        <w:t>Entwässerungstechnik etabliert. Heute ist die KESSEL AG ein international agierender</w:t>
      </w:r>
    </w:p>
    <w:p w:rsidR="007E03AD" w:rsidRDefault="007E03AD" w:rsidP="007E03AD">
      <w:pPr>
        <w:suppressAutoHyphens/>
        <w:autoSpaceDE w:val="0"/>
        <w:autoSpaceDN w:val="0"/>
        <w:adjustRightInd w:val="0"/>
        <w:spacing w:line="288" w:lineRule="auto"/>
        <w:textAlignment w:val="center"/>
      </w:pPr>
      <w:r>
        <w:t>Premiumanbieter mit mehr als 550 Mitarbeitern. Vom Ableiten des Abwassers über</w:t>
      </w:r>
    </w:p>
    <w:p w:rsidR="007E03AD" w:rsidRDefault="007E03AD" w:rsidP="007E03AD">
      <w:pPr>
        <w:suppressAutoHyphens/>
        <w:autoSpaceDE w:val="0"/>
        <w:autoSpaceDN w:val="0"/>
        <w:adjustRightInd w:val="0"/>
        <w:spacing w:line="288" w:lineRule="auto"/>
        <w:textAlignment w:val="center"/>
      </w:pPr>
      <w:r>
        <w:t>Dessen Reinigung bis zum Schutz vor Rückstau eines Gebäudes umfasst das</w:t>
      </w:r>
    </w:p>
    <w:p w:rsidR="007E03AD" w:rsidRPr="00E745DF" w:rsidRDefault="007E03AD" w:rsidP="007E03AD">
      <w:pPr>
        <w:suppressAutoHyphens/>
        <w:autoSpaceDE w:val="0"/>
        <w:autoSpaceDN w:val="0"/>
        <w:adjustRightInd w:val="0"/>
        <w:spacing w:line="288" w:lineRule="auto"/>
        <w:textAlignment w:val="center"/>
      </w:pPr>
      <w:r>
        <w:t>Produktspektrum ganzheitliche Systemlösungen für die Entwässerungstechnik.</w:t>
      </w:r>
    </w:p>
    <w:p w:rsidR="00F001A5" w:rsidRDefault="00F001A5" w:rsidP="00EB1E63"/>
    <w:p w:rsidR="007E03AD" w:rsidRDefault="007E03AD" w:rsidP="00EB1E63"/>
    <w:p w:rsidR="00285F36" w:rsidRDefault="00285F36" w:rsidP="00EB1E63"/>
    <w:p w:rsidR="007E03AD" w:rsidRDefault="007E03AD" w:rsidP="00EB1E63"/>
    <w:p w:rsidR="007E03AD" w:rsidRDefault="007E03AD" w:rsidP="00EB1E63"/>
    <w:p w:rsidR="007E03AD" w:rsidRDefault="007E03AD" w:rsidP="00EB1E63"/>
    <w:p w:rsidR="007E03AD" w:rsidRPr="00C02A99" w:rsidRDefault="007E03AD" w:rsidP="007E03AD">
      <w:pPr>
        <w:pStyle w:val="berschrift3"/>
      </w:pPr>
      <w:r>
        <w:t>Bildbogen</w:t>
      </w:r>
    </w:p>
    <w:p w:rsidR="007E03AD" w:rsidRDefault="00285F36" w:rsidP="00285F36">
      <w:pPr>
        <w:suppressAutoHyphens/>
        <w:autoSpaceDE w:val="0"/>
        <w:autoSpaceDN w:val="0"/>
        <w:adjustRightInd w:val="0"/>
        <w:spacing w:line="288" w:lineRule="auto"/>
        <w:textAlignment w:val="center"/>
        <w:rPr>
          <w:rFonts w:cs="Arial"/>
          <w:color w:val="000000"/>
          <w:szCs w:val="22"/>
        </w:rPr>
      </w:pPr>
      <w:r w:rsidRPr="00285F36">
        <w:rPr>
          <w:rFonts w:cs="Arial"/>
          <w:i/>
          <w:color w:val="000000"/>
          <w:szCs w:val="22"/>
        </w:rPr>
        <w:t>Ecoguss</w:t>
      </w:r>
      <w:r w:rsidRPr="00285F36">
        <w:rPr>
          <w:rFonts w:cs="Arial"/>
          <w:color w:val="000000"/>
          <w:szCs w:val="22"/>
        </w:rPr>
        <w:t xml:space="preserve"> bietet Vo</w:t>
      </w:r>
      <w:r>
        <w:rPr>
          <w:rFonts w:cs="Arial"/>
          <w:color w:val="000000"/>
          <w:szCs w:val="22"/>
        </w:rPr>
        <w:t xml:space="preserve">rteile für alle Projektphasen: </w:t>
      </w:r>
      <w:r w:rsidRPr="00285F36">
        <w:rPr>
          <w:rFonts w:cs="Arial"/>
          <w:color w:val="000000"/>
          <w:szCs w:val="22"/>
        </w:rPr>
        <w:t>von der Ausschreibung bis zum Einbau</w:t>
      </w:r>
    </w:p>
    <w:p w:rsidR="00285F36" w:rsidRPr="00285F36" w:rsidRDefault="00285F36" w:rsidP="00285F36">
      <w:pPr>
        <w:suppressAutoHyphens/>
        <w:autoSpaceDE w:val="0"/>
        <w:autoSpaceDN w:val="0"/>
        <w:adjustRightInd w:val="0"/>
        <w:spacing w:line="288" w:lineRule="auto"/>
        <w:textAlignment w:val="center"/>
        <w:rPr>
          <w:rFonts w:cs="Arial"/>
          <w:color w:val="000000"/>
          <w:szCs w:val="22"/>
        </w:rPr>
      </w:pPr>
    </w:p>
    <w:p w:rsidR="007E03AD" w:rsidRDefault="007E03AD"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7E03AD" w:rsidRDefault="00A86D75" w:rsidP="007E03AD">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anchor distT="0" distB="0" distL="114300" distR="114300" simplePos="0" relativeHeight="251659264" behindDoc="0" locked="0" layoutInCell="1" allowOverlap="1">
            <wp:simplePos x="0" y="0"/>
            <wp:positionH relativeFrom="column">
              <wp:posOffset>0</wp:posOffset>
            </wp:positionH>
            <wp:positionV relativeFrom="paragraph">
              <wp:posOffset>200025</wp:posOffset>
            </wp:positionV>
            <wp:extent cx="5755640" cy="3230245"/>
            <wp:effectExtent l="0" t="0" r="0" b="8255"/>
            <wp:wrapTight wrapText="bothSides">
              <wp:wrapPolygon edited="0">
                <wp:start x="0" y="0"/>
                <wp:lineTo x="0" y="21528"/>
                <wp:lineTo x="21519" y="21528"/>
                <wp:lineTo x="2151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Planungsvorteile_Ecoguss_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5640" cy="3230245"/>
                    </a:xfrm>
                    <a:prstGeom prst="rect">
                      <a:avLst/>
                    </a:prstGeom>
                  </pic:spPr>
                </pic:pic>
              </a:graphicData>
            </a:graphic>
          </wp:anchor>
        </w:drawing>
      </w:r>
      <w:r>
        <w:rPr>
          <w:rFonts w:cs="Arial"/>
          <w:color w:val="000000"/>
          <w:szCs w:val="22"/>
        </w:rPr>
        <w:t xml:space="preserve"> </w:t>
      </w:r>
    </w:p>
    <w:p w:rsidR="007E03AD" w:rsidRDefault="00A86D75" w:rsidP="007E03AD">
      <w:pPr>
        <w:suppressAutoHyphens/>
        <w:autoSpaceDE w:val="0"/>
        <w:autoSpaceDN w:val="0"/>
        <w:adjustRightInd w:val="0"/>
        <w:spacing w:line="288" w:lineRule="auto"/>
        <w:textAlignment w:val="center"/>
        <w:rPr>
          <w:rFonts w:cs="Arial"/>
          <w:color w:val="000000"/>
          <w:szCs w:val="22"/>
        </w:rPr>
      </w:pPr>
      <w:r w:rsidRPr="00A86D75">
        <w:rPr>
          <w:rFonts w:cs="Arial"/>
          <w:i/>
          <w:color w:val="000000"/>
          <w:szCs w:val="22"/>
        </w:rPr>
        <w:t>Ecoguss</w:t>
      </w:r>
      <w:r>
        <w:rPr>
          <w:rFonts w:cs="Arial"/>
          <w:color w:val="000000"/>
          <w:szCs w:val="22"/>
        </w:rPr>
        <w:t xml:space="preserve"> Boden- und Deckenablauf</w:t>
      </w: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p>
    <w:p w:rsidR="00A86D75" w:rsidRDefault="00A86D75"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A86D75" w:rsidRDefault="00A86D75" w:rsidP="007E03AD">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anchor distT="0" distB="0" distL="114300" distR="114300" simplePos="0" relativeHeight="251660288" behindDoc="0" locked="0" layoutInCell="1" allowOverlap="1">
            <wp:simplePos x="0" y="0"/>
            <wp:positionH relativeFrom="column">
              <wp:posOffset>0</wp:posOffset>
            </wp:positionH>
            <wp:positionV relativeFrom="paragraph">
              <wp:posOffset>189865</wp:posOffset>
            </wp:positionV>
            <wp:extent cx="5755640" cy="2110105"/>
            <wp:effectExtent l="0" t="0" r="0" b="4445"/>
            <wp:wrapTight wrapText="bothSides">
              <wp:wrapPolygon edited="0">
                <wp:start x="0" y="0"/>
                <wp:lineTo x="0" y="21450"/>
                <wp:lineTo x="21519" y="21450"/>
                <wp:lineTo x="21519"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ESSEL-PR_Planungsvorteile_Ecoguss_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55640" cy="2110105"/>
                    </a:xfrm>
                    <a:prstGeom prst="rect">
                      <a:avLst/>
                    </a:prstGeom>
                  </pic:spPr>
                </pic:pic>
              </a:graphicData>
            </a:graphic>
          </wp:anchor>
        </w:drawing>
      </w:r>
    </w:p>
    <w:p w:rsidR="007E03AD" w:rsidRPr="00E745DF" w:rsidRDefault="007E03AD" w:rsidP="007E03AD">
      <w:pPr>
        <w:suppressAutoHyphens/>
        <w:autoSpaceDE w:val="0"/>
        <w:autoSpaceDN w:val="0"/>
        <w:adjustRightInd w:val="0"/>
        <w:spacing w:line="288" w:lineRule="auto"/>
        <w:textAlignment w:val="center"/>
      </w:pPr>
    </w:p>
    <w:p w:rsidR="00A86D75" w:rsidRDefault="00A86D75" w:rsidP="00A86D75">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A86D75" w:rsidRDefault="00A86D75" w:rsidP="00EB1E63"/>
    <w:p w:rsidR="00A86D75" w:rsidRDefault="00A86D75" w:rsidP="00EB1E63">
      <w:r>
        <w:rPr>
          <w:noProof/>
          <w:lang w:eastAsia="de-DE"/>
        </w:rPr>
        <w:drawing>
          <wp:anchor distT="0" distB="0" distL="114300" distR="114300" simplePos="0" relativeHeight="251661312" behindDoc="0" locked="0" layoutInCell="1" allowOverlap="1">
            <wp:simplePos x="0" y="0"/>
            <wp:positionH relativeFrom="margin">
              <wp:align>right</wp:align>
            </wp:positionH>
            <wp:positionV relativeFrom="paragraph">
              <wp:posOffset>225425</wp:posOffset>
            </wp:positionV>
            <wp:extent cx="5755640" cy="3999230"/>
            <wp:effectExtent l="0" t="0" r="0" b="1270"/>
            <wp:wrapTight wrapText="bothSides">
              <wp:wrapPolygon edited="0">
                <wp:start x="0" y="0"/>
                <wp:lineTo x="0" y="21504"/>
                <wp:lineTo x="21519" y="21504"/>
                <wp:lineTo x="21519"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ESSEL-PR_Planungsvorteile_Ecoguss_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55640" cy="3999230"/>
                    </a:xfrm>
                    <a:prstGeom prst="rect">
                      <a:avLst/>
                    </a:prstGeom>
                  </pic:spPr>
                </pic:pic>
              </a:graphicData>
            </a:graphic>
          </wp:anchor>
        </w:drawing>
      </w:r>
    </w:p>
    <w:p w:rsidR="00A86D75" w:rsidRPr="00A86D75" w:rsidRDefault="00A86D75" w:rsidP="00A86D75">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A86D75" w:rsidRDefault="00A86D75" w:rsidP="00EB1E63">
      <w:r>
        <w:rPr>
          <w:noProof/>
          <w:lang w:eastAsia="de-DE"/>
        </w:rPr>
        <w:drawing>
          <wp:anchor distT="0" distB="0" distL="114300" distR="114300" simplePos="0" relativeHeight="251662336" behindDoc="0" locked="0" layoutInCell="1" allowOverlap="1">
            <wp:simplePos x="0" y="0"/>
            <wp:positionH relativeFrom="column">
              <wp:posOffset>0</wp:posOffset>
            </wp:positionH>
            <wp:positionV relativeFrom="paragraph">
              <wp:posOffset>199390</wp:posOffset>
            </wp:positionV>
            <wp:extent cx="5755640" cy="4028440"/>
            <wp:effectExtent l="0" t="0" r="0" b="0"/>
            <wp:wrapTight wrapText="bothSides">
              <wp:wrapPolygon edited="0">
                <wp:start x="0" y="0"/>
                <wp:lineTo x="0" y="21450"/>
                <wp:lineTo x="21519" y="21450"/>
                <wp:lineTo x="21519"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SSEL-PR_Planungsvorteile_Ecoguss_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55640" cy="4028440"/>
                    </a:xfrm>
                    <a:prstGeom prst="rect">
                      <a:avLst/>
                    </a:prstGeom>
                  </pic:spPr>
                </pic:pic>
              </a:graphicData>
            </a:graphic>
          </wp:anchor>
        </w:drawing>
      </w:r>
    </w:p>
    <w:p w:rsidR="00A86D75" w:rsidRDefault="00A86D75" w:rsidP="00A86D75">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7E03AD" w:rsidRDefault="007E03AD" w:rsidP="00EB1E63"/>
    <w:p w:rsidR="00A86D75" w:rsidRPr="00E745DF" w:rsidRDefault="00A86D75" w:rsidP="00EB1E63">
      <w:bookmarkStart w:id="0" w:name="_GoBack"/>
      <w:r>
        <w:rPr>
          <w:noProof/>
          <w:lang w:eastAsia="de-DE"/>
        </w:rPr>
        <w:drawing>
          <wp:anchor distT="0" distB="0" distL="114300" distR="114300" simplePos="0" relativeHeight="251663360" behindDoc="0" locked="0" layoutInCell="1" allowOverlap="1">
            <wp:simplePos x="0" y="0"/>
            <wp:positionH relativeFrom="column">
              <wp:posOffset>0</wp:posOffset>
            </wp:positionH>
            <wp:positionV relativeFrom="paragraph">
              <wp:posOffset>-1638300</wp:posOffset>
            </wp:positionV>
            <wp:extent cx="5755640" cy="4028440"/>
            <wp:effectExtent l="0" t="0" r="0" b="0"/>
            <wp:wrapTight wrapText="bothSides">
              <wp:wrapPolygon edited="0">
                <wp:start x="0" y="0"/>
                <wp:lineTo x="0" y="21450"/>
                <wp:lineTo x="21519" y="21450"/>
                <wp:lineTo x="21519"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ESSEL-PR_Planungsvorteile_Ecoguss_5.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55640" cy="4028440"/>
                    </a:xfrm>
                    <a:prstGeom prst="rect">
                      <a:avLst/>
                    </a:prstGeom>
                  </pic:spPr>
                </pic:pic>
              </a:graphicData>
            </a:graphic>
          </wp:anchor>
        </w:drawing>
      </w:r>
      <w:bookmarkEnd w:id="0"/>
    </w:p>
    <w:sectPr w:rsidR="00A86D75" w:rsidRPr="00E745DF" w:rsidSect="00E745DF">
      <w:headerReference w:type="default" r:id="rId14"/>
      <w:footerReference w:type="default" r:id="rId15"/>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F36" w:rsidRDefault="00285F36" w:rsidP="00E745DF">
      <w:pPr>
        <w:spacing w:line="240" w:lineRule="auto"/>
      </w:pPr>
      <w:r>
        <w:separator/>
      </w:r>
    </w:p>
  </w:endnote>
  <w:endnote w:type="continuationSeparator" w:id="0">
    <w:p w:rsidR="00285F36" w:rsidRDefault="00285F36"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F36" w:rsidRDefault="00285F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285F36" w:rsidRDefault="00285F36" w:rsidP="005060E4">
                          <w:pPr>
                            <w:pStyle w:val="berschrift5"/>
                            <w:rPr>
                              <w:lang w:val="en-US"/>
                            </w:rPr>
                          </w:pPr>
                          <w:hyperlink r:id="rId1" w:history="1">
                            <w:r w:rsidRPr="00A174D9">
                              <w:rPr>
                                <w:rStyle w:val="Hyperlink"/>
                                <w:color w:val="7030A0"/>
                                <w:u w:val="none"/>
                                <w:lang w:val="en-US"/>
                              </w:rPr>
                              <w:t>www.kessel.de</w:t>
                            </w:r>
                          </w:hyperlink>
                          <w:r w:rsidRPr="00A174D9">
                            <w:rPr>
                              <w:color w:val="7030A0"/>
                              <w:lang w:val="en-US"/>
                            </w:rPr>
                            <w:br/>
                          </w:r>
                          <w:hyperlink r:id="rId2" w:history="1">
                            <w:r w:rsidRPr="00A174D9">
                              <w:rPr>
                                <w:rStyle w:val="Hyperlink"/>
                                <w:color w:val="7030A0"/>
                                <w:u w:val="none"/>
                                <w:lang w:val="en-US"/>
                              </w:rPr>
                              <w:t>www.kessel.at</w:t>
                            </w:r>
                          </w:hyperlink>
                          <w:r w:rsidRPr="00A174D9">
                            <w:rPr>
                              <w:color w:val="7030A0"/>
                              <w:lang w:val="en-US"/>
                            </w:rPr>
                            <w:br/>
                          </w:r>
                          <w:hyperlink r:id="rId3" w:history="1">
                            <w:r w:rsidRPr="00A174D9">
                              <w:rPr>
                                <w:rStyle w:val="Hyperlink"/>
                                <w:color w:val="7030A0"/>
                                <w:u w:val="none"/>
                                <w:lang w:val="en-US"/>
                              </w:rPr>
                              <w:t>www.kessel-schweiz.ch</w:t>
                            </w:r>
                          </w:hyperlink>
                        </w:p>
                        <w:p w:rsidR="00285F36" w:rsidRPr="005060E4" w:rsidRDefault="00285F36"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285F36" w:rsidRDefault="00285F36" w:rsidP="005060E4">
                    <w:pPr>
                      <w:pStyle w:val="berschrift5"/>
                      <w:rPr>
                        <w:lang w:val="en-US"/>
                      </w:rPr>
                    </w:pPr>
                    <w:hyperlink r:id="rId4" w:history="1">
                      <w:r w:rsidRPr="00A174D9">
                        <w:rPr>
                          <w:rStyle w:val="Hyperlink"/>
                          <w:color w:val="7030A0"/>
                          <w:u w:val="none"/>
                          <w:lang w:val="en-US"/>
                        </w:rPr>
                        <w:t>www.kessel.de</w:t>
                      </w:r>
                    </w:hyperlink>
                    <w:r w:rsidRPr="00A174D9">
                      <w:rPr>
                        <w:color w:val="7030A0"/>
                        <w:lang w:val="en-US"/>
                      </w:rPr>
                      <w:br/>
                    </w:r>
                    <w:hyperlink r:id="rId5" w:history="1">
                      <w:r w:rsidRPr="00A174D9">
                        <w:rPr>
                          <w:rStyle w:val="Hyperlink"/>
                          <w:color w:val="7030A0"/>
                          <w:u w:val="none"/>
                          <w:lang w:val="en-US"/>
                        </w:rPr>
                        <w:t>www.kessel.at</w:t>
                      </w:r>
                    </w:hyperlink>
                    <w:r w:rsidRPr="00A174D9">
                      <w:rPr>
                        <w:color w:val="7030A0"/>
                        <w:lang w:val="en-US"/>
                      </w:rPr>
                      <w:br/>
                    </w:r>
                    <w:hyperlink r:id="rId6" w:history="1">
                      <w:r w:rsidRPr="00A174D9">
                        <w:rPr>
                          <w:rStyle w:val="Hyperlink"/>
                          <w:color w:val="7030A0"/>
                          <w:u w:val="none"/>
                          <w:lang w:val="en-US"/>
                        </w:rPr>
                        <w:t>www.kessel-schweiz.ch</w:t>
                      </w:r>
                    </w:hyperlink>
                  </w:p>
                  <w:p w:rsidR="00285F36" w:rsidRPr="005060E4" w:rsidRDefault="00285F36"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285F36" w:rsidRPr="00A27AC5" w:rsidRDefault="00285F36" w:rsidP="007E03AD">
                          <w:pPr>
                            <w:pStyle w:val="berschrift5"/>
                            <w:rPr>
                              <w:rFonts w:cs="Times New Roman (Überschriften"/>
                              <w:b/>
                            </w:rPr>
                          </w:pPr>
                          <w:r w:rsidRPr="00A27AC5">
                            <w:rPr>
                              <w:rFonts w:cs="Times New Roman (Überschriften"/>
                              <w:b/>
                            </w:rPr>
                            <w:t xml:space="preserve">KESSEL AG </w:t>
                          </w:r>
                        </w:p>
                        <w:p w:rsidR="00285F36" w:rsidRDefault="00285F36" w:rsidP="007E03AD">
                          <w:pPr>
                            <w:pStyle w:val="berschrift5"/>
                          </w:pPr>
                          <w:r>
                            <w:t>Bahnhofstraße 31</w:t>
                          </w:r>
                        </w:p>
                        <w:p w:rsidR="00285F36" w:rsidRPr="00093DF5" w:rsidRDefault="00285F36" w:rsidP="007E03AD">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285F36" w:rsidRPr="00A27AC5" w:rsidRDefault="00285F36" w:rsidP="007E03AD">
                    <w:pPr>
                      <w:pStyle w:val="berschrift5"/>
                      <w:rPr>
                        <w:rFonts w:cs="Times New Roman (Überschriften"/>
                        <w:b/>
                      </w:rPr>
                    </w:pPr>
                    <w:r w:rsidRPr="00A27AC5">
                      <w:rPr>
                        <w:rFonts w:cs="Times New Roman (Überschriften"/>
                        <w:b/>
                      </w:rPr>
                      <w:t xml:space="preserve">KESSEL AG </w:t>
                    </w:r>
                  </w:p>
                  <w:p w:rsidR="00285F36" w:rsidRDefault="00285F36" w:rsidP="007E03AD">
                    <w:pPr>
                      <w:pStyle w:val="berschrift5"/>
                    </w:pPr>
                    <w:r>
                      <w:t>Bahnhofstraße 31</w:t>
                    </w:r>
                  </w:p>
                  <w:p w:rsidR="00285F36" w:rsidRPr="00093DF5" w:rsidRDefault="00285F36" w:rsidP="007E03AD">
                    <w:pPr>
                      <w:pStyle w:val="berschrift5"/>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285F36" w:rsidRPr="00AA299A" w:rsidRDefault="00285F36" w:rsidP="00AA299A">
                          <w:pPr>
                            <w:spacing w:line="220" w:lineRule="exact"/>
                            <w:rPr>
                              <w:b/>
                              <w:color w:val="666666"/>
                              <w:sz w:val="12"/>
                              <w:szCs w:val="16"/>
                            </w:rPr>
                          </w:pPr>
                          <w:r>
                            <w:rPr>
                              <w:b/>
                              <w:color w:val="666666"/>
                              <w:sz w:val="12"/>
                              <w:szCs w:val="16"/>
                            </w:rPr>
                            <w:t>Kontakt</w:t>
                          </w:r>
                        </w:p>
                        <w:p w:rsidR="00285F36" w:rsidRPr="00AA299A" w:rsidRDefault="00285F36" w:rsidP="00AA299A">
                          <w:pPr>
                            <w:spacing w:line="220" w:lineRule="exact"/>
                            <w:rPr>
                              <w:color w:val="666666"/>
                              <w:sz w:val="12"/>
                              <w:szCs w:val="16"/>
                            </w:rPr>
                          </w:pPr>
                          <w:r>
                            <w:rPr>
                              <w:color w:val="666666"/>
                              <w:sz w:val="12"/>
                              <w:szCs w:val="16"/>
                            </w:rPr>
                            <w:t xml:space="preserve">Kontaktinformationen finden Sie in unserem </w:t>
                          </w:r>
                          <w:hyperlink r:id="rId7" w:history="1">
                            <w:r w:rsidRPr="00A174D9">
                              <w:rPr>
                                <w:rStyle w:val="Hyperlink"/>
                                <w:color w:val="7030A0"/>
                                <w:sz w:val="12"/>
                                <w:szCs w:val="16"/>
                              </w:rPr>
                              <w:t>KESSEL Presseportal</w:t>
                            </w:r>
                          </w:hyperlink>
                          <w:r>
                            <w:rPr>
                              <w:color w:val="666666"/>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285F36" w:rsidRPr="00AA299A" w:rsidRDefault="00285F36" w:rsidP="00AA299A">
                    <w:pPr>
                      <w:spacing w:line="220" w:lineRule="exact"/>
                      <w:rPr>
                        <w:b/>
                        <w:color w:val="666666"/>
                        <w:sz w:val="12"/>
                        <w:szCs w:val="16"/>
                      </w:rPr>
                    </w:pPr>
                    <w:r>
                      <w:rPr>
                        <w:b/>
                        <w:color w:val="666666"/>
                        <w:sz w:val="12"/>
                        <w:szCs w:val="16"/>
                      </w:rPr>
                      <w:t>Kontakt</w:t>
                    </w:r>
                  </w:p>
                  <w:p w:rsidR="00285F36" w:rsidRPr="00AA299A" w:rsidRDefault="00285F36" w:rsidP="00AA299A">
                    <w:pPr>
                      <w:spacing w:line="220" w:lineRule="exact"/>
                      <w:rPr>
                        <w:color w:val="666666"/>
                        <w:sz w:val="12"/>
                        <w:szCs w:val="16"/>
                      </w:rPr>
                    </w:pPr>
                    <w:r>
                      <w:rPr>
                        <w:color w:val="666666"/>
                        <w:sz w:val="12"/>
                        <w:szCs w:val="16"/>
                      </w:rPr>
                      <w:t xml:space="preserve">Kontaktinformationen finden Sie in unserem </w:t>
                    </w:r>
                    <w:hyperlink r:id="rId8" w:history="1">
                      <w:r w:rsidRPr="00A174D9">
                        <w:rPr>
                          <w:rStyle w:val="Hyperlink"/>
                          <w:color w:val="7030A0"/>
                          <w:sz w:val="12"/>
                          <w:szCs w:val="16"/>
                        </w:rPr>
                        <w:t>KESSEL Presseportal</w:t>
                      </w:r>
                    </w:hyperlink>
                    <w:r>
                      <w:rPr>
                        <w:color w:val="666666"/>
                        <w:sz w:val="12"/>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F36" w:rsidRDefault="00285F36" w:rsidP="00E745DF">
      <w:pPr>
        <w:spacing w:line="240" w:lineRule="auto"/>
      </w:pPr>
      <w:r>
        <w:separator/>
      </w:r>
    </w:p>
  </w:footnote>
  <w:footnote w:type="continuationSeparator" w:id="0">
    <w:p w:rsidR="00285F36" w:rsidRDefault="00285F36"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F36" w:rsidRDefault="00285F36">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285F36" w:rsidRPr="00491495" w:rsidRDefault="00285F36">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285F36" w:rsidRPr="00491495" w:rsidRDefault="00285F36">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EE2381"/>
    <w:multiLevelType w:val="hybridMultilevel"/>
    <w:tmpl w:val="FDD8CF2A"/>
    <w:lvl w:ilvl="0" w:tplc="B01EE702">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285F36"/>
    <w:rsid w:val="00373246"/>
    <w:rsid w:val="003B51BC"/>
    <w:rsid w:val="00452C3F"/>
    <w:rsid w:val="00491495"/>
    <w:rsid w:val="005060E4"/>
    <w:rsid w:val="00527D36"/>
    <w:rsid w:val="005340AE"/>
    <w:rsid w:val="00541C40"/>
    <w:rsid w:val="005C56DA"/>
    <w:rsid w:val="00663419"/>
    <w:rsid w:val="007E03AD"/>
    <w:rsid w:val="00811B8B"/>
    <w:rsid w:val="008A7ADC"/>
    <w:rsid w:val="00957881"/>
    <w:rsid w:val="00995BB1"/>
    <w:rsid w:val="00A174D9"/>
    <w:rsid w:val="00A27AC5"/>
    <w:rsid w:val="00A86D75"/>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812039"/>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nxstore\projects\marketing\Kommunikation\Pressearbeit\Presseportal\1.%20Ordner%20Pressemitteilungen\Ecoguss%20Planungsvorteile\www.ecoguss.de"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hyperlink" Target="file:///\\nxstore\projects\marketing\Kommunikation\Pressearbeit\Presseportal\Pressemitteilung%20Vorlage%20Word\presse.kessel.de" TargetMode="External"/><Relationship Id="rId3" Type="http://schemas.openxmlformats.org/officeDocument/2006/relationships/hyperlink" Target="http://www.kessel-schweiz.ch" TargetMode="External"/><Relationship Id="rId7" Type="http://schemas.openxmlformats.org/officeDocument/2006/relationships/hyperlink" Target="file:///\\nxstore\projects\marketing\Kommunikation\Pressearbeit\Presseportal\Pressemitteilung%20Vorlage%20Word\presse.kessel.de" TargetMode="External"/><Relationship Id="rId2" Type="http://schemas.openxmlformats.org/officeDocument/2006/relationships/hyperlink" Target="http://www.kessel.at" TargetMode="External"/><Relationship Id="rId1" Type="http://schemas.openxmlformats.org/officeDocument/2006/relationships/hyperlink" Target="http://www.kessel.de" TargetMode="External"/><Relationship Id="rId6" Type="http://schemas.openxmlformats.org/officeDocument/2006/relationships/hyperlink" Target="http://www.kessel-schweiz.ch" TargetMode="External"/><Relationship Id="rId5" Type="http://schemas.openxmlformats.org/officeDocument/2006/relationships/hyperlink" Target="http://www.kessel.at" TargetMode="External"/><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1F84A-4EDA-4BF6-BA61-9C6A6C902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F883CC3E.dotm</Template>
  <TotalTime>0</TotalTime>
  <Pages>6</Pages>
  <Words>573</Words>
  <Characters>3614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2020-12-02T07:35:00Z</dcterms:created>
  <dcterms:modified xsi:type="dcterms:W3CDTF">2020-12-02T07:35:00Z</dcterms:modified>
</cp:coreProperties>
</file>